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21" w:rsidRDefault="001B2321" w:rsidP="001B2321">
      <w:pPr>
        <w:pStyle w:val="Default"/>
        <w:jc w:val="center"/>
        <w:rPr>
          <w:b/>
          <w:bCs/>
          <w:color w:val="auto"/>
        </w:rPr>
      </w:pPr>
      <w:r w:rsidRPr="001B2321">
        <w:rPr>
          <w:b/>
          <w:bCs/>
          <w:color w:val="auto"/>
        </w:rPr>
        <w:t>LIIKLUSREGISTRI ANDMETELE JUURDEPÄÄSU LEPING</w:t>
      </w:r>
      <w:r>
        <w:rPr>
          <w:b/>
          <w:bCs/>
          <w:color w:val="auto"/>
        </w:rPr>
        <w:t xml:space="preserve"> nr </w:t>
      </w:r>
      <w:r w:rsidR="00535478" w:rsidRPr="00535478">
        <w:rPr>
          <w:b/>
          <w:bCs/>
          <w:color w:val="auto"/>
        </w:rPr>
        <w:t>17-00133/026</w:t>
      </w:r>
    </w:p>
    <w:p w:rsidR="001B2321" w:rsidRPr="001B2321" w:rsidRDefault="001B2321" w:rsidP="001B2321">
      <w:pPr>
        <w:pStyle w:val="Default"/>
        <w:jc w:val="center"/>
        <w:rPr>
          <w:color w:val="auto"/>
        </w:rPr>
      </w:pPr>
    </w:p>
    <w:p w:rsidR="006354B5" w:rsidRPr="001B2321" w:rsidRDefault="006354B5" w:rsidP="006354B5">
      <w:pPr>
        <w:pStyle w:val="Default"/>
        <w:rPr>
          <w:color w:val="auto"/>
        </w:rPr>
      </w:pPr>
      <w:r w:rsidRPr="001B2321">
        <w:rPr>
          <w:b/>
          <w:bCs/>
          <w:color w:val="auto"/>
        </w:rPr>
        <w:t>Maanteeamet</w:t>
      </w:r>
      <w:r w:rsidRPr="001B2321">
        <w:rPr>
          <w:color w:val="auto"/>
        </w:rPr>
        <w:t xml:space="preserve">, registrikoodiga 70001490, asukohaga </w:t>
      </w:r>
      <w:r w:rsidR="0027185A">
        <w:rPr>
          <w:color w:val="auto"/>
        </w:rPr>
        <w:t>Teelise 4</w:t>
      </w:r>
      <w:r>
        <w:rPr>
          <w:color w:val="auto"/>
        </w:rPr>
        <w:t xml:space="preserve">, 10916 Tallinn, mida </w:t>
      </w:r>
      <w:r w:rsidR="00AB64B8">
        <w:rPr>
          <w:color w:val="auto"/>
        </w:rPr>
        <w:t xml:space="preserve">volituse </w:t>
      </w:r>
      <w:r>
        <w:t xml:space="preserve">alusel esindab </w:t>
      </w:r>
      <w:r w:rsidR="00AB64B8">
        <w:t xml:space="preserve">klienditeenindusjuht </w:t>
      </w:r>
      <w:r>
        <w:t xml:space="preserve">peadirektori asetäitja liiklusohutuse ja ühistranspordi alal </w:t>
      </w:r>
      <w:r w:rsidR="00AB64B8">
        <w:t>ülesannetes Tatjana Portnova</w:t>
      </w:r>
      <w:r w:rsidRPr="001B2321">
        <w:rPr>
          <w:color w:val="auto"/>
        </w:rPr>
        <w:t xml:space="preserve"> (edaspidi „</w:t>
      </w:r>
      <w:r w:rsidRPr="001B2321">
        <w:rPr>
          <w:b/>
          <w:bCs/>
          <w:color w:val="auto"/>
        </w:rPr>
        <w:t>Valdaja</w:t>
      </w:r>
      <w:r>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 xml:space="preserve">ja </w:t>
      </w:r>
    </w:p>
    <w:p w:rsidR="001B2321" w:rsidRPr="001B2321" w:rsidRDefault="001B2321" w:rsidP="001B2321">
      <w:pPr>
        <w:pStyle w:val="Default"/>
        <w:rPr>
          <w:color w:val="auto"/>
        </w:rPr>
      </w:pPr>
    </w:p>
    <w:p w:rsidR="001B2321" w:rsidRDefault="0027185A" w:rsidP="001B2321">
      <w:pPr>
        <w:pStyle w:val="Default"/>
        <w:rPr>
          <w:color w:val="auto"/>
        </w:rPr>
      </w:pPr>
      <w:r>
        <w:rPr>
          <w:b/>
          <w:bCs/>
          <w:color w:val="auto"/>
        </w:rPr>
        <w:t xml:space="preserve">OÜ </w:t>
      </w:r>
      <w:proofErr w:type="spellStart"/>
      <w:r>
        <w:rPr>
          <w:b/>
          <w:bCs/>
          <w:color w:val="auto"/>
        </w:rPr>
        <w:t>Puigar</w:t>
      </w:r>
      <w:proofErr w:type="spellEnd"/>
      <w:r>
        <w:rPr>
          <w:bCs/>
          <w:color w:val="auto"/>
        </w:rPr>
        <w:t>,</w:t>
      </w:r>
      <w:r w:rsidR="001B2321" w:rsidRPr="001B2321">
        <w:rPr>
          <w:b/>
          <w:bCs/>
          <w:color w:val="auto"/>
        </w:rPr>
        <w:t xml:space="preserve"> </w:t>
      </w:r>
      <w:r w:rsidR="001B2321" w:rsidRPr="001B2321">
        <w:rPr>
          <w:color w:val="auto"/>
        </w:rPr>
        <w:t xml:space="preserve">registrikoodiga </w:t>
      </w:r>
      <w:r w:rsidRPr="0027185A">
        <w:rPr>
          <w:color w:val="auto"/>
        </w:rPr>
        <w:t>10272372</w:t>
      </w:r>
      <w:r>
        <w:rPr>
          <w:color w:val="auto"/>
        </w:rPr>
        <w:t xml:space="preserve">, </w:t>
      </w:r>
      <w:r w:rsidR="001B2321" w:rsidRPr="001B2321">
        <w:rPr>
          <w:color w:val="auto"/>
        </w:rPr>
        <w:t xml:space="preserve">asukohaga </w:t>
      </w:r>
      <w:proofErr w:type="spellStart"/>
      <w:r w:rsidRPr="0027185A">
        <w:rPr>
          <w:color w:val="auto"/>
        </w:rPr>
        <w:t>Puiga</w:t>
      </w:r>
      <w:proofErr w:type="spellEnd"/>
      <w:r w:rsidRPr="0027185A">
        <w:rPr>
          <w:color w:val="auto"/>
        </w:rPr>
        <w:t xml:space="preserve"> küla, Võru vald, 65502 Võru maakond </w:t>
      </w:r>
      <w:r w:rsidR="001B2321" w:rsidRPr="001B2321">
        <w:rPr>
          <w:color w:val="auto"/>
        </w:rPr>
        <w:t xml:space="preserve">(edaspidi </w:t>
      </w:r>
      <w:r>
        <w:rPr>
          <w:color w:val="auto"/>
        </w:rPr>
        <w:t>„</w:t>
      </w:r>
      <w:r w:rsidR="001B2321" w:rsidRPr="0027185A">
        <w:rPr>
          <w:b/>
          <w:color w:val="auto"/>
        </w:rPr>
        <w:t>Kasutaja</w:t>
      </w:r>
      <w:r>
        <w:rPr>
          <w:b/>
          <w:color w:val="auto"/>
        </w:rPr>
        <w:t>“</w:t>
      </w:r>
      <w:r w:rsidR="001B2321" w:rsidRPr="001B2321">
        <w:rPr>
          <w:color w:val="auto"/>
        </w:rPr>
        <w:t xml:space="preserve">), mida esindab </w:t>
      </w:r>
      <w:r>
        <w:rPr>
          <w:color w:val="auto"/>
        </w:rPr>
        <w:t>Meelis Koppel</w:t>
      </w:r>
      <w:r w:rsidR="001B2321" w:rsidRPr="001B2321">
        <w:rPr>
          <w:color w:val="auto"/>
        </w:rPr>
        <w:t xml:space="preserve">,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edaspidi eraldi nimetatud käesolevas lepingus „</w:t>
      </w:r>
      <w:r w:rsidRPr="001B2321">
        <w:rPr>
          <w:b/>
          <w:bCs/>
          <w:color w:val="auto"/>
        </w:rPr>
        <w:t>Pooleks</w:t>
      </w:r>
      <w:r w:rsidRPr="001B2321">
        <w:rPr>
          <w:color w:val="auto"/>
        </w:rPr>
        <w:t>“ või koos „</w:t>
      </w:r>
      <w:r w:rsidRPr="001B2321">
        <w:rPr>
          <w:b/>
          <w:bCs/>
          <w:color w:val="auto"/>
        </w:rPr>
        <w:t>Poolteks</w:t>
      </w:r>
      <w:r w:rsidRPr="001B2321">
        <w:rPr>
          <w:color w:val="auto"/>
        </w:rPr>
        <w:t>“,</w:t>
      </w:r>
    </w:p>
    <w:p w:rsidR="001B2321" w:rsidRPr="001B2321" w:rsidRDefault="001B2321" w:rsidP="001B2321">
      <w:pPr>
        <w:pStyle w:val="Default"/>
        <w:rPr>
          <w:color w:val="auto"/>
        </w:rPr>
      </w:pPr>
      <w:r w:rsidRPr="001B2321">
        <w:rPr>
          <w:color w:val="auto"/>
        </w:rPr>
        <w:t xml:space="preserve"> </w:t>
      </w:r>
    </w:p>
    <w:p w:rsidR="001B2321" w:rsidRPr="001B2321" w:rsidRDefault="001B2321" w:rsidP="001B2321">
      <w:pPr>
        <w:pStyle w:val="Default"/>
        <w:rPr>
          <w:color w:val="auto"/>
        </w:rPr>
      </w:pPr>
      <w:r w:rsidRPr="001B2321">
        <w:rPr>
          <w:color w:val="auto"/>
        </w:rPr>
        <w:t xml:space="preserve">võttes muuhulgas aluseks: </w:t>
      </w:r>
    </w:p>
    <w:p w:rsidR="001B2321" w:rsidRPr="001B2321" w:rsidRDefault="001B2321" w:rsidP="001B2321">
      <w:pPr>
        <w:pStyle w:val="Default"/>
        <w:spacing w:after="71"/>
        <w:rPr>
          <w:color w:val="auto"/>
        </w:rPr>
      </w:pPr>
      <w:r w:rsidRPr="001B2321">
        <w:rPr>
          <w:color w:val="auto"/>
        </w:rPr>
        <w:t>– liiklusseaduse (edaspidi „</w:t>
      </w:r>
      <w:r w:rsidRPr="001B2321">
        <w:rPr>
          <w:b/>
          <w:bCs/>
          <w:color w:val="auto"/>
        </w:rPr>
        <w:t>LS</w:t>
      </w:r>
      <w:r w:rsidRPr="001B2321">
        <w:rPr>
          <w:color w:val="auto"/>
        </w:rPr>
        <w:t xml:space="preserve">“), eelkõige selle § 184 lg 12, </w:t>
      </w:r>
      <w:bookmarkStart w:id="0" w:name="_GoBack"/>
      <w:bookmarkEnd w:id="0"/>
    </w:p>
    <w:p w:rsidR="001B2321" w:rsidRPr="001B2321" w:rsidRDefault="001B2321" w:rsidP="001B2321">
      <w:pPr>
        <w:pStyle w:val="Default"/>
        <w:spacing w:after="71"/>
        <w:rPr>
          <w:color w:val="auto"/>
        </w:rPr>
      </w:pPr>
      <w:r w:rsidRPr="001B2321">
        <w:rPr>
          <w:color w:val="auto"/>
        </w:rPr>
        <w:t xml:space="preserve">– Vabariigi Valitsuse 16.06.2011 määruse nr 75 „Liiklusregistri pidamise põhimäärus“; </w:t>
      </w:r>
    </w:p>
    <w:p w:rsidR="001B2321" w:rsidRPr="001B2321" w:rsidRDefault="001B2321" w:rsidP="001B2321">
      <w:pPr>
        <w:pStyle w:val="Default"/>
        <w:rPr>
          <w:color w:val="auto"/>
        </w:rPr>
      </w:pPr>
      <w:r w:rsidRPr="001B2321">
        <w:rPr>
          <w:color w:val="auto"/>
        </w:rPr>
        <w:t xml:space="preserve">– majandus- ja kommunikatsiooniministri 21.06.2011 määruse nr 46 „Liiklusregistri elektroonsetele andmetele juurdepääsu kord“, eelkõige selle § 3 lg 3,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sõlmisid käesoleva liiklusregistri andmetele juurdepääsu lepingu (edaspidi „</w:t>
      </w:r>
      <w:r w:rsidRPr="001B2321">
        <w:rPr>
          <w:b/>
          <w:bCs/>
          <w:color w:val="auto"/>
        </w:rPr>
        <w:t>Leping</w:t>
      </w:r>
      <w:r w:rsidRPr="001B2321">
        <w:rPr>
          <w:color w:val="auto"/>
        </w:rPr>
        <w:t xml:space="preserve">“) alljärgnevatel tingimustel: </w:t>
      </w:r>
    </w:p>
    <w:p w:rsidR="001B2321" w:rsidRPr="001B2321" w:rsidRDefault="001B2321" w:rsidP="001B2321">
      <w:pPr>
        <w:pStyle w:val="Default"/>
        <w:rPr>
          <w:color w:val="auto"/>
        </w:rPr>
      </w:pPr>
    </w:p>
    <w:p w:rsidR="001B2321" w:rsidRPr="001B2321" w:rsidRDefault="001B2321" w:rsidP="001B2321">
      <w:pPr>
        <w:pStyle w:val="Default"/>
        <w:numPr>
          <w:ilvl w:val="0"/>
          <w:numId w:val="1"/>
        </w:numPr>
        <w:rPr>
          <w:color w:val="auto"/>
        </w:rPr>
      </w:pPr>
      <w:r w:rsidRPr="001B2321">
        <w:rPr>
          <w:b/>
          <w:bCs/>
          <w:color w:val="auto"/>
        </w:rPr>
        <w:t xml:space="preserve">LEPINGU ESE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Lepingu esemeks on Kasutajale juurdepääsu võimaldamine liiklusregistri andmetele (edaspidi „</w:t>
      </w:r>
      <w:r w:rsidRPr="001B2321">
        <w:rPr>
          <w:b/>
          <w:bCs/>
          <w:color w:val="auto"/>
        </w:rPr>
        <w:t>Andmed</w:t>
      </w:r>
      <w:r w:rsidRPr="001B2321">
        <w:rPr>
          <w:color w:val="auto"/>
        </w:rPr>
        <w:t>“) andmevahetusplatvormi (edaspidi „</w:t>
      </w:r>
      <w:r w:rsidRPr="001B2321">
        <w:rPr>
          <w:b/>
          <w:bCs/>
          <w:color w:val="auto"/>
        </w:rPr>
        <w:t>AVP</w:t>
      </w:r>
      <w:r w:rsidRPr="001B2321">
        <w:rPr>
          <w:color w:val="auto"/>
        </w:rPr>
        <w:t>“) kaudu (edaspidi „</w:t>
      </w:r>
      <w:r w:rsidRPr="001B2321">
        <w:rPr>
          <w:b/>
          <w:bCs/>
          <w:color w:val="auto"/>
        </w:rPr>
        <w:t>Teenus</w:t>
      </w:r>
      <w:r w:rsidRPr="001B2321">
        <w:rPr>
          <w:color w:val="auto"/>
        </w:rPr>
        <w:t xml:space="preserve">“). </w:t>
      </w:r>
    </w:p>
    <w:p w:rsidR="001B2321" w:rsidRDefault="001B2321" w:rsidP="001B2321">
      <w:pPr>
        <w:pStyle w:val="Default"/>
        <w:numPr>
          <w:ilvl w:val="1"/>
          <w:numId w:val="2"/>
        </w:numPr>
        <w:spacing w:after="68"/>
        <w:rPr>
          <w:color w:val="auto"/>
        </w:rPr>
      </w:pPr>
      <w:r w:rsidRPr="001B2321">
        <w:rPr>
          <w:color w:val="auto"/>
        </w:rPr>
        <w:t xml:space="preserve">Kasutajal on õigus Andmeid töödelda üksnes õiguspärastel eesmärkidel, mis ei lähe vastuollu õigusaktides sätestatuga. </w:t>
      </w:r>
    </w:p>
    <w:p w:rsidR="001B2321" w:rsidRPr="001B2321" w:rsidRDefault="001B2321" w:rsidP="001B2321">
      <w:pPr>
        <w:pStyle w:val="Default"/>
        <w:numPr>
          <w:ilvl w:val="1"/>
          <w:numId w:val="2"/>
        </w:numPr>
        <w:spacing w:after="68"/>
        <w:rPr>
          <w:color w:val="auto"/>
        </w:rPr>
      </w:pPr>
      <w:r w:rsidRPr="001B2321">
        <w:rPr>
          <w:color w:val="auto"/>
        </w:rPr>
        <w:t xml:space="preserve">Teenuse tööaeg on ööpäevaringne, aktiivne tööaeg on E-R kell 8.00-17.00.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MÕISTED </w:t>
      </w:r>
    </w:p>
    <w:p w:rsidR="001B2321" w:rsidRPr="001B2321" w:rsidRDefault="001B2321" w:rsidP="001B2321">
      <w:pPr>
        <w:pStyle w:val="Default"/>
        <w:rPr>
          <w:color w:val="auto"/>
        </w:rPr>
      </w:pPr>
    </w:p>
    <w:p w:rsidR="001B2321" w:rsidRPr="001B2321" w:rsidRDefault="001B2321" w:rsidP="001B2321">
      <w:pPr>
        <w:pStyle w:val="Default"/>
        <w:rPr>
          <w:color w:val="auto"/>
        </w:rPr>
      </w:pPr>
      <w:r w:rsidRPr="001B2321">
        <w:rPr>
          <w:color w:val="auto"/>
        </w:rPr>
        <w:t xml:space="preserve">Lepingus ja selle lisades kasutatakse mõisteid järgmises tähenduses: </w:t>
      </w:r>
    </w:p>
    <w:p w:rsidR="001B2321" w:rsidRDefault="001B2321" w:rsidP="001B2321">
      <w:pPr>
        <w:pStyle w:val="Default"/>
        <w:numPr>
          <w:ilvl w:val="1"/>
          <w:numId w:val="2"/>
        </w:numPr>
        <w:spacing w:after="68"/>
        <w:rPr>
          <w:color w:val="auto"/>
        </w:rPr>
      </w:pPr>
      <w:r w:rsidRPr="001B2321">
        <w:rPr>
          <w:b/>
          <w:bCs/>
          <w:color w:val="auto"/>
        </w:rPr>
        <w:t xml:space="preserve">Andmed </w:t>
      </w:r>
      <w:r w:rsidRPr="001B2321">
        <w:rPr>
          <w:color w:val="auto"/>
        </w:rPr>
        <w:t xml:space="preserve">– Lepingu lisas nr 1 nimetatud liiklusregistrisse kantud andmed; </w:t>
      </w:r>
    </w:p>
    <w:p w:rsidR="001B2321" w:rsidRDefault="001B2321" w:rsidP="001B2321">
      <w:pPr>
        <w:pStyle w:val="Default"/>
        <w:numPr>
          <w:ilvl w:val="1"/>
          <w:numId w:val="2"/>
        </w:numPr>
        <w:spacing w:after="68"/>
        <w:rPr>
          <w:color w:val="auto"/>
        </w:rPr>
      </w:pPr>
      <w:r w:rsidRPr="001B2321">
        <w:rPr>
          <w:b/>
          <w:bCs/>
          <w:color w:val="auto"/>
        </w:rPr>
        <w:t xml:space="preserve">Andmevahetusplatvorm (AVP) </w:t>
      </w:r>
      <w:r w:rsidRPr="001B2321">
        <w:rPr>
          <w:color w:val="auto"/>
        </w:rPr>
        <w:t xml:space="preserve">– Kasutajale HTTPS protokolli alusel võimaldatav XML formaadis ligipääs vastavalt valitud AVP paketile ja teenusele defineeritud andmegrupile; </w:t>
      </w:r>
    </w:p>
    <w:p w:rsidR="001B2321" w:rsidRDefault="001B2321" w:rsidP="001B2321">
      <w:pPr>
        <w:pStyle w:val="Default"/>
        <w:numPr>
          <w:ilvl w:val="1"/>
          <w:numId w:val="2"/>
        </w:numPr>
        <w:spacing w:after="68"/>
        <w:rPr>
          <w:color w:val="auto"/>
        </w:rPr>
      </w:pPr>
      <w:r w:rsidRPr="001B2321">
        <w:rPr>
          <w:b/>
          <w:bCs/>
          <w:color w:val="auto"/>
        </w:rPr>
        <w:t xml:space="preserve">AVP pakett </w:t>
      </w:r>
      <w:r w:rsidRPr="001B2321">
        <w:rPr>
          <w:color w:val="auto"/>
        </w:rPr>
        <w:t xml:space="preserve">– maksimaalne lubatud päringute arv ööpäevas, tunnis ja minutis; </w:t>
      </w:r>
    </w:p>
    <w:p w:rsidR="001B2321" w:rsidRDefault="001B2321" w:rsidP="001B2321">
      <w:pPr>
        <w:pStyle w:val="Default"/>
        <w:numPr>
          <w:ilvl w:val="1"/>
          <w:numId w:val="2"/>
        </w:numPr>
        <w:spacing w:after="68"/>
        <w:rPr>
          <w:color w:val="auto"/>
        </w:rPr>
      </w:pPr>
      <w:r w:rsidRPr="001B2321">
        <w:rPr>
          <w:b/>
          <w:bCs/>
          <w:color w:val="auto"/>
        </w:rPr>
        <w:t xml:space="preserve">Intsident </w:t>
      </w:r>
      <w:r w:rsidRPr="001B2321">
        <w:rPr>
          <w:color w:val="auto"/>
        </w:rPr>
        <w:t xml:space="preserve">– tõrge Teenuse töös; </w:t>
      </w:r>
    </w:p>
    <w:p w:rsidR="001B2321" w:rsidRDefault="001B2321" w:rsidP="001B2321">
      <w:pPr>
        <w:pStyle w:val="Default"/>
        <w:numPr>
          <w:ilvl w:val="1"/>
          <w:numId w:val="2"/>
        </w:numPr>
        <w:spacing w:after="68"/>
        <w:rPr>
          <w:color w:val="auto"/>
        </w:rPr>
      </w:pPr>
      <w:r w:rsidRPr="001B2321">
        <w:rPr>
          <w:b/>
          <w:bCs/>
          <w:color w:val="auto"/>
        </w:rPr>
        <w:t xml:space="preserve">Päring </w:t>
      </w:r>
      <w:r w:rsidRPr="001B2321">
        <w:rPr>
          <w:color w:val="auto"/>
        </w:rPr>
        <w:t xml:space="preserve">– etteantud sisendite põhjal Andmete tagastamine; </w:t>
      </w:r>
    </w:p>
    <w:p w:rsidR="001B2321" w:rsidRDefault="001B2321" w:rsidP="001B2321">
      <w:pPr>
        <w:pStyle w:val="Default"/>
        <w:numPr>
          <w:ilvl w:val="1"/>
          <w:numId w:val="2"/>
        </w:numPr>
        <w:spacing w:after="68"/>
        <w:rPr>
          <w:color w:val="auto"/>
        </w:rPr>
      </w:pPr>
      <w:r w:rsidRPr="001B2321">
        <w:rPr>
          <w:b/>
          <w:bCs/>
          <w:color w:val="auto"/>
        </w:rPr>
        <w:t xml:space="preserve">Teenus </w:t>
      </w:r>
      <w:r w:rsidRPr="001B2321">
        <w:rPr>
          <w:color w:val="auto"/>
        </w:rPr>
        <w:t xml:space="preserve">– liiklusregistri andmete väljastamine ja/või nendele Valdaja poolt väljatöötatud juurdepääsu lahendus; </w:t>
      </w:r>
    </w:p>
    <w:p w:rsidR="001B2321" w:rsidRDefault="001B2321" w:rsidP="001B2321">
      <w:pPr>
        <w:pStyle w:val="Default"/>
        <w:numPr>
          <w:ilvl w:val="1"/>
          <w:numId w:val="2"/>
        </w:numPr>
        <w:spacing w:after="68"/>
        <w:rPr>
          <w:color w:val="auto"/>
        </w:rPr>
      </w:pPr>
      <w:r w:rsidRPr="001B2321">
        <w:rPr>
          <w:b/>
          <w:bCs/>
          <w:color w:val="auto"/>
        </w:rPr>
        <w:t xml:space="preserve">Teenuse tööaeg </w:t>
      </w:r>
      <w:r w:rsidRPr="001B2321">
        <w:rPr>
          <w:color w:val="auto"/>
        </w:rPr>
        <w:t xml:space="preserve">– ööpäevaringne; </w:t>
      </w:r>
    </w:p>
    <w:p w:rsidR="001B2321" w:rsidRPr="001B2321" w:rsidRDefault="001B2321" w:rsidP="001B2321">
      <w:pPr>
        <w:pStyle w:val="Default"/>
        <w:numPr>
          <w:ilvl w:val="1"/>
          <w:numId w:val="2"/>
        </w:numPr>
        <w:spacing w:after="68"/>
        <w:rPr>
          <w:color w:val="auto"/>
        </w:rPr>
      </w:pPr>
      <w:r w:rsidRPr="001B2321">
        <w:rPr>
          <w:b/>
          <w:bCs/>
          <w:color w:val="auto"/>
        </w:rPr>
        <w:t xml:space="preserve">Aktiivne tööaeg </w:t>
      </w:r>
      <w:r w:rsidRPr="001B2321">
        <w:rPr>
          <w:color w:val="auto"/>
        </w:rPr>
        <w:t xml:space="preserve">– aeg, kui Valdaja lahendab intsidente. </w:t>
      </w:r>
    </w:p>
    <w:p w:rsidR="001B2321" w:rsidRPr="001B2321" w:rsidRDefault="001B2321" w:rsidP="001B2321">
      <w:pPr>
        <w:pStyle w:val="Default"/>
        <w:pageBreakBefore/>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DOKUMENDID </w:t>
      </w:r>
    </w:p>
    <w:p w:rsidR="001B2321" w:rsidRPr="001B2321" w:rsidRDefault="001B2321" w:rsidP="001B2321">
      <w:pPr>
        <w:pStyle w:val="Default"/>
        <w:rPr>
          <w:color w:val="auto"/>
        </w:rPr>
      </w:pPr>
    </w:p>
    <w:p w:rsidR="001B2321" w:rsidRDefault="001B2321" w:rsidP="001B2321">
      <w:pPr>
        <w:pStyle w:val="Default"/>
        <w:numPr>
          <w:ilvl w:val="1"/>
          <w:numId w:val="2"/>
        </w:numPr>
        <w:spacing w:after="71"/>
        <w:rPr>
          <w:color w:val="auto"/>
        </w:rPr>
      </w:pPr>
      <w:r w:rsidRPr="001B2321">
        <w:rPr>
          <w:color w:val="auto"/>
        </w:rPr>
        <w:t xml:space="preserve">Lepingu dokumendid koosnevad Lepingust ja Lepingu lisadest. Lepingu lisad moodustavad Lepingu lahutamatu osa. </w:t>
      </w:r>
    </w:p>
    <w:p w:rsidR="001B2321" w:rsidRDefault="001B2321" w:rsidP="001B46EC">
      <w:pPr>
        <w:pStyle w:val="Default"/>
        <w:numPr>
          <w:ilvl w:val="1"/>
          <w:numId w:val="2"/>
        </w:numPr>
        <w:spacing w:after="71"/>
        <w:rPr>
          <w:color w:val="auto"/>
        </w:rPr>
      </w:pPr>
      <w:r w:rsidRPr="001B2321">
        <w:rPr>
          <w:color w:val="auto"/>
        </w:rPr>
        <w:t xml:space="preserve">Lepingu dokumendiks loetakse ka Teenuse kirjeldus ja AVP hinnastamise poliitika, mis on kättesaadavad Valdaja veebilehel </w:t>
      </w:r>
      <w:r w:rsidR="001B46EC" w:rsidRPr="001B46EC">
        <w:rPr>
          <w:color w:val="auto"/>
        </w:rPr>
        <w:t>https://www.mnt.ee/et/soiduk/liiklusregistri-andmetele-juurdepaasu-andmise-protsessi-kirjeldus</w:t>
      </w:r>
      <w:r w:rsidR="001B46EC">
        <w:rPr>
          <w:color w:val="auto"/>
        </w:rPr>
        <w:t>.</w:t>
      </w:r>
    </w:p>
    <w:p w:rsidR="001B2321" w:rsidRDefault="001B2321" w:rsidP="001B2321">
      <w:pPr>
        <w:pStyle w:val="Default"/>
        <w:numPr>
          <w:ilvl w:val="1"/>
          <w:numId w:val="2"/>
        </w:numPr>
        <w:spacing w:after="71"/>
        <w:rPr>
          <w:color w:val="auto"/>
        </w:rPr>
      </w:pPr>
      <w:r w:rsidRPr="001B2321">
        <w:rPr>
          <w:color w:val="auto"/>
        </w:rPr>
        <w:t xml:space="preserve">Pooled juhinduvad Lepingu täitmisel lisaks Lepingule ja selle lisadele ka Eesti Vabariigis kehtivatest õigusaktidest, eeskirjadest ja standarditest ning vajadusel muudest vastava valdkonna tehnilistest dokumentidest. </w:t>
      </w:r>
    </w:p>
    <w:p w:rsidR="001B2321" w:rsidRPr="001B2321" w:rsidRDefault="001B2321" w:rsidP="001B2321">
      <w:pPr>
        <w:pStyle w:val="Default"/>
        <w:numPr>
          <w:ilvl w:val="1"/>
          <w:numId w:val="2"/>
        </w:numPr>
        <w:spacing w:after="71"/>
        <w:rPr>
          <w:color w:val="auto"/>
        </w:rPr>
      </w:pPr>
      <w:r w:rsidRPr="001B2321">
        <w:rPr>
          <w:color w:val="auto"/>
        </w:rPr>
        <w:t xml:space="preserve">Lepingu sõlmimisel on sellel lisa nr 1 – Andmete loetelu.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MAKSUMUS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 xml:space="preserve">Lepingu kuutasu on </w:t>
      </w:r>
      <w:r w:rsidR="0027185A">
        <w:rPr>
          <w:b/>
          <w:bCs/>
          <w:color w:val="auto"/>
        </w:rPr>
        <w:t>45</w:t>
      </w:r>
      <w:r w:rsidRPr="001B2321">
        <w:rPr>
          <w:b/>
          <w:bCs/>
          <w:color w:val="auto"/>
        </w:rPr>
        <w:t xml:space="preserve"> eurot</w:t>
      </w:r>
      <w:r w:rsidRPr="001B2321">
        <w:rPr>
          <w:color w:val="auto"/>
        </w:rPr>
        <w:t xml:space="preserve">. Nimetatud summale lisandub seaduses ettenähtud juhtudel ja ulatuses käibemaks. </w:t>
      </w:r>
    </w:p>
    <w:p w:rsidR="001B2321" w:rsidRDefault="001B2321" w:rsidP="001B2321">
      <w:pPr>
        <w:pStyle w:val="Default"/>
        <w:numPr>
          <w:ilvl w:val="1"/>
          <w:numId w:val="2"/>
        </w:numPr>
        <w:spacing w:after="68"/>
        <w:rPr>
          <w:color w:val="auto"/>
        </w:rPr>
      </w:pPr>
      <w:r w:rsidRPr="001B2321">
        <w:rPr>
          <w:color w:val="auto"/>
        </w:rPr>
        <w:t xml:space="preserve">Kuutasu arvestus algab Lepingu jõustumise hetkest. Tasumine toimub üks kord kuus Valdaja poolt esitatud arve alusel ja sellel märgitud tähtaja jooksul. Arve tasumise tähtaeg on vähemalt 7 päeva </w:t>
      </w:r>
    </w:p>
    <w:p w:rsidR="001B2321" w:rsidRPr="001B2321" w:rsidRDefault="001B2321" w:rsidP="001B2321">
      <w:pPr>
        <w:pStyle w:val="Default"/>
        <w:numPr>
          <w:ilvl w:val="1"/>
          <w:numId w:val="2"/>
        </w:numPr>
        <w:spacing w:after="68"/>
        <w:rPr>
          <w:color w:val="auto"/>
        </w:rPr>
      </w:pPr>
      <w:r w:rsidRPr="001B2321">
        <w:rPr>
          <w:color w:val="auto"/>
        </w:rPr>
        <w:t xml:space="preserve">Arve tasumisel tuleb muuhulgas märkida arvel näidatud viitenumber.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 POOLTE KOHUSTUSED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Valdaja kohustub: </w:t>
      </w:r>
    </w:p>
    <w:p w:rsidR="001B2321" w:rsidRDefault="001B2321" w:rsidP="001B2321">
      <w:pPr>
        <w:pStyle w:val="Default"/>
        <w:numPr>
          <w:ilvl w:val="2"/>
          <w:numId w:val="2"/>
        </w:numPr>
        <w:rPr>
          <w:color w:val="auto"/>
        </w:rPr>
      </w:pPr>
      <w:r w:rsidRPr="001B2321">
        <w:rPr>
          <w:color w:val="auto"/>
        </w:rPr>
        <w:t xml:space="preserve">tagama Lepingu lisas nr 1 toodud Andmete edastamise Kasutajale, kusjuures Valdaja ei võta endale kohustust probleemi/intsidendi lahendamiseks kindlaksmääratud aja jooksul; </w:t>
      </w:r>
    </w:p>
    <w:p w:rsidR="001B2321" w:rsidRDefault="001B2321" w:rsidP="001B2321">
      <w:pPr>
        <w:pStyle w:val="Default"/>
        <w:numPr>
          <w:ilvl w:val="2"/>
          <w:numId w:val="2"/>
        </w:numPr>
        <w:rPr>
          <w:color w:val="auto"/>
        </w:rPr>
      </w:pPr>
      <w:r w:rsidRPr="001B2321">
        <w:rPr>
          <w:color w:val="auto"/>
        </w:rPr>
        <w:t xml:space="preserve">lahendama intsidente mõistliku aja jooksul; </w:t>
      </w:r>
    </w:p>
    <w:p w:rsidR="001B2321" w:rsidRPr="001B2321" w:rsidRDefault="001B2321" w:rsidP="001B2321">
      <w:pPr>
        <w:pStyle w:val="Default"/>
        <w:numPr>
          <w:ilvl w:val="2"/>
          <w:numId w:val="2"/>
        </w:numPr>
        <w:rPr>
          <w:color w:val="auto"/>
        </w:rPr>
      </w:pPr>
      <w:r w:rsidRPr="001B2321">
        <w:rPr>
          <w:color w:val="auto"/>
        </w:rPr>
        <w:t xml:space="preserve">vajadusel andma selgitusi Kasutajale Lepingu eseme kohta.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Kasutaja kohustub: </w:t>
      </w:r>
    </w:p>
    <w:p w:rsidR="001B2321" w:rsidRDefault="001B2321" w:rsidP="001B2321">
      <w:pPr>
        <w:pStyle w:val="Default"/>
        <w:numPr>
          <w:ilvl w:val="2"/>
          <w:numId w:val="2"/>
        </w:numPr>
        <w:rPr>
          <w:color w:val="auto"/>
        </w:rPr>
      </w:pPr>
      <w:r w:rsidRPr="001B2321">
        <w:rPr>
          <w:color w:val="auto"/>
        </w:rPr>
        <w:t xml:space="preserve">töötlema Lepingu alusel saadud Andmeid üksnes õiguspärastel eesmärkidel ja täitma õigusakte; </w:t>
      </w:r>
    </w:p>
    <w:p w:rsidR="001B2321" w:rsidRDefault="001B2321" w:rsidP="001B2321">
      <w:pPr>
        <w:pStyle w:val="Default"/>
        <w:numPr>
          <w:ilvl w:val="2"/>
          <w:numId w:val="2"/>
        </w:numPr>
        <w:rPr>
          <w:color w:val="auto"/>
        </w:rPr>
      </w:pPr>
      <w:r w:rsidRPr="001B2321">
        <w:rPr>
          <w:color w:val="auto"/>
        </w:rPr>
        <w:t xml:space="preserve">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 </w:t>
      </w:r>
    </w:p>
    <w:p w:rsidR="001B2321" w:rsidRDefault="001B2321" w:rsidP="001B2321">
      <w:pPr>
        <w:pStyle w:val="Default"/>
        <w:numPr>
          <w:ilvl w:val="2"/>
          <w:numId w:val="2"/>
        </w:numPr>
        <w:rPr>
          <w:color w:val="auto"/>
        </w:rPr>
      </w:pPr>
      <w:r w:rsidRPr="001B2321">
        <w:rPr>
          <w:color w:val="auto"/>
        </w:rPr>
        <w:t xml:space="preserve">tagama organisatsiooniliste, füüsiliste ja infotehniliste turvameetmetega Teenuse õiguspärase kasutamise; </w:t>
      </w:r>
    </w:p>
    <w:p w:rsidR="001B2321" w:rsidRDefault="001B2321" w:rsidP="001B2321">
      <w:pPr>
        <w:pStyle w:val="Default"/>
        <w:numPr>
          <w:ilvl w:val="2"/>
          <w:numId w:val="2"/>
        </w:numPr>
        <w:rPr>
          <w:color w:val="auto"/>
        </w:rPr>
      </w:pPr>
      <w:r w:rsidRPr="001B2321">
        <w:rPr>
          <w:color w:val="auto"/>
        </w:rPr>
        <w:t xml:space="preserve">mitte ületama maksimaalset ööpäevast Päringute arvu vastavalt AVP paketile; </w:t>
      </w:r>
    </w:p>
    <w:p w:rsidR="001B2321" w:rsidRDefault="001B2321" w:rsidP="001B2321">
      <w:pPr>
        <w:pStyle w:val="Default"/>
        <w:numPr>
          <w:ilvl w:val="2"/>
          <w:numId w:val="2"/>
        </w:numPr>
        <w:rPr>
          <w:color w:val="auto"/>
        </w:rPr>
      </w:pPr>
      <w:r w:rsidRPr="001B2321">
        <w:rPr>
          <w:color w:val="auto"/>
        </w:rPr>
        <w:t xml:space="preserve">teavitama Valdajat viivitamatult intsidendist e-posti aadressile itabi@mnt.ee; </w:t>
      </w:r>
    </w:p>
    <w:p w:rsidR="001B2321" w:rsidRDefault="001B2321" w:rsidP="001B2321">
      <w:pPr>
        <w:pStyle w:val="Default"/>
        <w:numPr>
          <w:ilvl w:val="2"/>
          <w:numId w:val="2"/>
        </w:numPr>
        <w:rPr>
          <w:color w:val="auto"/>
        </w:rPr>
      </w:pPr>
      <w:r w:rsidRPr="001B2321">
        <w:rPr>
          <w:color w:val="auto"/>
        </w:rPr>
        <w:t xml:space="preserve">töötlema Teenuse kasutamist võimaldavaid kasutajatunnuseid ja paroole viisil, mis tagab nende konfidentsiaalsuse; </w:t>
      </w:r>
    </w:p>
    <w:p w:rsidR="001B2321" w:rsidRDefault="001B2321" w:rsidP="001B2321">
      <w:pPr>
        <w:pStyle w:val="Default"/>
        <w:numPr>
          <w:ilvl w:val="2"/>
          <w:numId w:val="2"/>
        </w:numPr>
        <w:rPr>
          <w:color w:val="auto"/>
        </w:rPr>
      </w:pPr>
      <w:r w:rsidRPr="001B2321">
        <w:rPr>
          <w:color w:val="auto"/>
        </w:rPr>
        <w:t xml:space="preserve">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 </w:t>
      </w:r>
    </w:p>
    <w:p w:rsidR="001B2321" w:rsidRDefault="001B2321" w:rsidP="001B2321">
      <w:pPr>
        <w:pStyle w:val="Default"/>
        <w:numPr>
          <w:ilvl w:val="2"/>
          <w:numId w:val="2"/>
        </w:numPr>
        <w:rPr>
          <w:color w:val="auto"/>
        </w:rPr>
      </w:pPr>
      <w:r w:rsidRPr="001B2321">
        <w:rPr>
          <w:color w:val="auto"/>
        </w:rPr>
        <w:lastRenderedPageBreak/>
        <w:t xml:space="preserve">mitte levitama Andmeid mistahes vormis, kui puudub viide Valdajale; </w:t>
      </w:r>
    </w:p>
    <w:p w:rsidR="001B2321" w:rsidRPr="001B2321" w:rsidRDefault="001B2321" w:rsidP="001B2321">
      <w:pPr>
        <w:pStyle w:val="Default"/>
        <w:numPr>
          <w:ilvl w:val="2"/>
          <w:numId w:val="2"/>
        </w:numPr>
        <w:rPr>
          <w:color w:val="auto"/>
        </w:rPr>
      </w:pPr>
      <w:r w:rsidRPr="001B2321">
        <w:rPr>
          <w:color w:val="auto"/>
        </w:rPr>
        <w:t xml:space="preserve">tasuma Teenuse eest vastavalt Lepingule.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KONFIDENTSIAALSUS </w:t>
      </w:r>
    </w:p>
    <w:p w:rsidR="001B2321" w:rsidRDefault="001B2321" w:rsidP="001B2321">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 sisu on avalik teave. </w:t>
      </w:r>
    </w:p>
    <w:p w:rsidR="001B2321" w:rsidRPr="001B2321" w:rsidRDefault="001B2321" w:rsidP="001B2321">
      <w:pPr>
        <w:pStyle w:val="Default"/>
        <w:numPr>
          <w:ilvl w:val="1"/>
          <w:numId w:val="2"/>
        </w:numPr>
        <w:rPr>
          <w:color w:val="auto"/>
        </w:rPr>
      </w:pPr>
      <w:r w:rsidRPr="001B2321">
        <w:rPr>
          <w:color w:val="auto"/>
        </w:rPr>
        <w:t xml:space="preserve">Lepingu täitmisega seonduvad asjaolud, sealhulgas Andmed on juurdepääsupiiranguga teave ja seda ei ole Pooltel õigust avaldada kolmandatele isikutele ilma teise Poole kirjaliku nõusolekuta, välja arvatud juhtudel, kui see on õigusaktist tulenevalt Lepingu Poolele kohustuslik.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JÄRELEVALVE JA VASTUTUS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rsidR="001B2321" w:rsidRDefault="001B2321" w:rsidP="001B2321">
      <w:pPr>
        <w:pStyle w:val="Default"/>
        <w:numPr>
          <w:ilvl w:val="1"/>
          <w:numId w:val="2"/>
        </w:numPr>
        <w:rPr>
          <w:color w:val="auto"/>
        </w:rPr>
      </w:pPr>
      <w:r w:rsidRPr="001B2321">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rsidR="001B2321" w:rsidRDefault="001B2321" w:rsidP="001B2321">
      <w:pPr>
        <w:pStyle w:val="Default"/>
        <w:numPr>
          <w:ilvl w:val="1"/>
          <w:numId w:val="2"/>
        </w:numPr>
        <w:rPr>
          <w:color w:val="auto"/>
        </w:rPr>
      </w:pPr>
      <w:r w:rsidRPr="001B2321">
        <w:rPr>
          <w:color w:val="auto"/>
        </w:rPr>
        <w:t xml:space="preserve">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 </w:t>
      </w:r>
    </w:p>
    <w:p w:rsidR="001B2321" w:rsidRPr="001B2321" w:rsidRDefault="001B2321" w:rsidP="001B2321">
      <w:pPr>
        <w:pStyle w:val="Default"/>
        <w:numPr>
          <w:ilvl w:val="1"/>
          <w:numId w:val="2"/>
        </w:numPr>
        <w:rPr>
          <w:color w:val="auto"/>
        </w:rPr>
      </w:pPr>
      <w:r w:rsidRPr="001B2321">
        <w:rPr>
          <w:color w:val="auto"/>
        </w:rPr>
        <w:t xml:space="preserve">Pooled on kokku leppinud, et Kasutaja kohustub oma kulul esindama Valdajat Lepinguga seotud kõigis vaidlustes (sh kohtuvaidlustes) kolmandate isikutega ning kandma kõik sellega kaasnevad menetluskulud.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 POOLTEVAHELISED TEATED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rsidR="001B2321" w:rsidRDefault="001B2321" w:rsidP="001B2321">
      <w:pPr>
        <w:pStyle w:val="Default"/>
        <w:numPr>
          <w:ilvl w:val="1"/>
          <w:numId w:val="2"/>
        </w:numPr>
        <w:rPr>
          <w:color w:val="auto"/>
        </w:rPr>
      </w:pPr>
      <w:r w:rsidRPr="001B2321">
        <w:rPr>
          <w:color w:val="auto"/>
        </w:rPr>
        <w:t xml:space="preserve">Teade loetakse teise Poole poolt kättesaaduks, kui: </w:t>
      </w:r>
    </w:p>
    <w:p w:rsidR="001B2321" w:rsidRDefault="001B2321" w:rsidP="001B2321">
      <w:pPr>
        <w:pStyle w:val="Default"/>
        <w:numPr>
          <w:ilvl w:val="2"/>
          <w:numId w:val="2"/>
        </w:numPr>
        <w:rPr>
          <w:color w:val="auto"/>
        </w:rPr>
      </w:pPr>
      <w:r w:rsidRPr="001B2321">
        <w:rPr>
          <w:color w:val="auto"/>
        </w:rPr>
        <w:t xml:space="preserve">teade on edastatud teisele Poolele elektronposti teel digitaalselt allkirjastatuna (teate edastamisele järgneval tööpäeval); </w:t>
      </w:r>
    </w:p>
    <w:p w:rsidR="001B2321" w:rsidRDefault="001B2321" w:rsidP="001B2321">
      <w:pPr>
        <w:pStyle w:val="Default"/>
        <w:numPr>
          <w:ilvl w:val="2"/>
          <w:numId w:val="2"/>
        </w:numPr>
        <w:rPr>
          <w:color w:val="auto"/>
        </w:rPr>
      </w:pPr>
      <w:r w:rsidRPr="001B2321">
        <w:rPr>
          <w:color w:val="auto"/>
        </w:rPr>
        <w:t xml:space="preserve">teade on üle antud allkirja vastu (teate vastuvõtmise kuupäeval); </w:t>
      </w:r>
    </w:p>
    <w:p w:rsidR="001B2321" w:rsidRPr="001B2321" w:rsidRDefault="001B2321" w:rsidP="001B2321">
      <w:pPr>
        <w:pStyle w:val="Default"/>
        <w:numPr>
          <w:ilvl w:val="2"/>
          <w:numId w:val="2"/>
        </w:numPr>
        <w:rPr>
          <w:color w:val="auto"/>
        </w:rPr>
      </w:pPr>
      <w:r w:rsidRPr="001B2321">
        <w:rPr>
          <w:color w:val="auto"/>
        </w:rPr>
        <w:t xml:space="preserve">teade on saadetud postiasutuse poolt tähitud kirjaga teise Poole poolt näidatud aadressil (kui postitamisest on möödunud 3 päeva). </w:t>
      </w:r>
    </w:p>
    <w:p w:rsidR="001B2321" w:rsidRPr="001B2321" w:rsidRDefault="001B2321" w:rsidP="001B2321">
      <w:pPr>
        <w:pStyle w:val="Default"/>
        <w:numPr>
          <w:ilvl w:val="1"/>
          <w:numId w:val="2"/>
        </w:numPr>
        <w:rPr>
          <w:color w:val="auto"/>
        </w:rPr>
      </w:pPr>
      <w:r w:rsidRPr="001B2321">
        <w:rPr>
          <w:color w:val="auto"/>
        </w:rPr>
        <w:t xml:space="preserve">Informatiivset teadet või muud teadet, milles on Lepingus või selle lisades eraldi kokku lepitud, võib edastada ka telefoni, faksi või elektronposti teel või muul sarnasel viisil.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MUUTMINE JA VÕIMALIKE VAIDLUSTE LAHENDAMINE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Lepingut võib muuta Poolte kokkuleppel. Lepingu muudatused, mis ei ole vormistatud Lepinguga samas vormis, on tühised, kui Lepingust ei tulene teisiti. Lepingu muudatused tuleb vormistada Lepingu lisana. </w:t>
      </w:r>
    </w:p>
    <w:p w:rsidR="001B2321" w:rsidRDefault="001B2321" w:rsidP="001B2321">
      <w:pPr>
        <w:pStyle w:val="Default"/>
        <w:numPr>
          <w:ilvl w:val="1"/>
          <w:numId w:val="2"/>
        </w:numPr>
        <w:rPr>
          <w:color w:val="auto"/>
        </w:rPr>
      </w:pPr>
      <w:r w:rsidRPr="001B2321">
        <w:rPr>
          <w:color w:val="auto"/>
        </w:rPr>
        <w:lastRenderedPageBreak/>
        <w:t xml:space="preserve">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 </w:t>
      </w:r>
    </w:p>
    <w:p w:rsidR="001B2321" w:rsidRDefault="001B2321" w:rsidP="001B2321">
      <w:pPr>
        <w:pStyle w:val="Default"/>
        <w:numPr>
          <w:ilvl w:val="1"/>
          <w:numId w:val="2"/>
        </w:numPr>
        <w:rPr>
          <w:color w:val="auto"/>
        </w:rPr>
      </w:pPr>
      <w:r w:rsidRPr="001B2321">
        <w:rPr>
          <w:color w:val="auto"/>
        </w:rPr>
        <w:t xml:space="preserve">Lepingu muudatused jõustuvad pärast Poolte poolt allkirjastamist või muul Lepingus sätestatud juhul. </w:t>
      </w:r>
    </w:p>
    <w:p w:rsidR="001B2321" w:rsidRPr="001B2321" w:rsidRDefault="001B2321" w:rsidP="001B2321">
      <w:pPr>
        <w:pStyle w:val="Default"/>
        <w:numPr>
          <w:ilvl w:val="1"/>
          <w:numId w:val="2"/>
        </w:numPr>
        <w:rPr>
          <w:color w:val="auto"/>
        </w:rPr>
      </w:pPr>
      <w:r w:rsidRPr="001B2321">
        <w:rPr>
          <w:color w:val="auto"/>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KEHTIVUS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jõustub selle allkirjastamisel Poolte poolt. </w:t>
      </w:r>
    </w:p>
    <w:p w:rsidR="001B2321" w:rsidRDefault="001B2321" w:rsidP="001B2321">
      <w:pPr>
        <w:pStyle w:val="Default"/>
        <w:numPr>
          <w:ilvl w:val="1"/>
          <w:numId w:val="2"/>
        </w:numPr>
        <w:rPr>
          <w:color w:val="auto"/>
        </w:rPr>
      </w:pPr>
      <w:r w:rsidRPr="001B2321">
        <w:rPr>
          <w:color w:val="auto"/>
        </w:rPr>
        <w:t xml:space="preserve">Leping on sõlmitud tähtajaga 1 aasta. Nimetatud tähtaeg hakkab kulgema Lepingu jõustumisest. </w:t>
      </w:r>
    </w:p>
    <w:p w:rsidR="001B2321" w:rsidRDefault="001B2321" w:rsidP="001B2321">
      <w:pPr>
        <w:pStyle w:val="Default"/>
        <w:numPr>
          <w:ilvl w:val="1"/>
          <w:numId w:val="2"/>
        </w:numPr>
        <w:rPr>
          <w:color w:val="auto"/>
        </w:rPr>
      </w:pPr>
      <w:r w:rsidRPr="001B2321">
        <w:rPr>
          <w:color w:val="auto"/>
        </w:rPr>
        <w:t xml:space="preserve">Juhul, kui vähemalt 1 kuu enne Lepingu punktis 10.2 nimetatud tähtaja saabumist ei esita üks Pool avaldust Lepingu lõpetamise kohta, pikeneb Leping automaatselt 1 aastaks. Pikenemiste arv ei ole piiratud. </w:t>
      </w:r>
    </w:p>
    <w:p w:rsidR="001B2321" w:rsidRDefault="001B2321" w:rsidP="001B2321">
      <w:pPr>
        <w:pStyle w:val="Default"/>
        <w:numPr>
          <w:ilvl w:val="1"/>
          <w:numId w:val="2"/>
        </w:numPr>
        <w:rPr>
          <w:color w:val="auto"/>
        </w:rPr>
      </w:pPr>
      <w:r w:rsidRPr="001B2321">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 </w:t>
      </w:r>
    </w:p>
    <w:p w:rsidR="001B2321" w:rsidRDefault="001B2321" w:rsidP="001B2321">
      <w:pPr>
        <w:pStyle w:val="Default"/>
        <w:numPr>
          <w:ilvl w:val="1"/>
          <w:numId w:val="2"/>
        </w:numPr>
        <w:rPr>
          <w:color w:val="auto"/>
        </w:rPr>
      </w:pPr>
      <w:r w:rsidRPr="001B2321">
        <w:rPr>
          <w:color w:val="auto"/>
        </w:rPr>
        <w:t xml:space="preserve">Pooltel on õigus Leping igal ajal korraliselt üles öelda, teatades sellest teisele Poolele vähemalt 1 kuu ette. </w:t>
      </w:r>
    </w:p>
    <w:p w:rsidR="001B2321" w:rsidRDefault="001B2321" w:rsidP="001B2321">
      <w:pPr>
        <w:pStyle w:val="Default"/>
        <w:numPr>
          <w:ilvl w:val="1"/>
          <w:numId w:val="2"/>
        </w:numPr>
        <w:rPr>
          <w:color w:val="auto"/>
        </w:rPr>
      </w:pPr>
      <w:r w:rsidRPr="001B2321">
        <w:rPr>
          <w:color w:val="auto"/>
        </w:rPr>
        <w:t xml:space="preserve">Kui mõni Lepingu punkt osutub tulevikus täielikult või osaliselt kehtetuks või mittetäidetavaks, jääb Leping muus osas kehtivaks. </w:t>
      </w:r>
    </w:p>
    <w:p w:rsidR="001B2321" w:rsidRDefault="001B2321" w:rsidP="001B2321">
      <w:pPr>
        <w:pStyle w:val="Default"/>
        <w:numPr>
          <w:ilvl w:val="1"/>
          <w:numId w:val="2"/>
        </w:numPr>
        <w:rPr>
          <w:color w:val="auto"/>
        </w:rPr>
      </w:pPr>
      <w:r w:rsidRPr="001B2321">
        <w:rPr>
          <w:color w:val="auto"/>
        </w:rPr>
        <w:t xml:space="preserve">Lepingu kohta käivate õigusaktide muutumisel muudetakse sellest tuleneva vajaduse korral ka Lepingut ja selle lisasid. </w:t>
      </w:r>
    </w:p>
    <w:p w:rsidR="001B2321" w:rsidRPr="001B2321" w:rsidRDefault="001B2321" w:rsidP="001B2321">
      <w:pPr>
        <w:pStyle w:val="Default"/>
        <w:numPr>
          <w:ilvl w:val="1"/>
          <w:numId w:val="2"/>
        </w:numPr>
        <w:rPr>
          <w:color w:val="auto"/>
        </w:rPr>
      </w:pPr>
      <w:r w:rsidRPr="001B2321">
        <w:rPr>
          <w:color w:val="auto"/>
        </w:rPr>
        <w:t xml:space="preserve">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MUUD TINGIMUSED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on sõlmitud elektroonilises vormis. Leping allkirjastatakse Poolte poolt digitaalselt. </w:t>
      </w:r>
    </w:p>
    <w:p w:rsidR="001B2321" w:rsidRDefault="001B2321" w:rsidP="001B2321">
      <w:pPr>
        <w:pStyle w:val="Default"/>
        <w:numPr>
          <w:ilvl w:val="1"/>
          <w:numId w:val="2"/>
        </w:numPr>
        <w:rPr>
          <w:color w:val="auto"/>
        </w:rPr>
      </w:pPr>
      <w:r w:rsidRPr="001B2321">
        <w:rPr>
          <w:color w:val="auto"/>
        </w:rPr>
        <w:t xml:space="preserve">Pooltevaheline asjaajamiskeel on eesti keel. </w:t>
      </w:r>
    </w:p>
    <w:p w:rsidR="001B2321" w:rsidRPr="001B2321" w:rsidRDefault="001B2321" w:rsidP="001B2321">
      <w:pPr>
        <w:pStyle w:val="Default"/>
        <w:numPr>
          <w:ilvl w:val="1"/>
          <w:numId w:val="2"/>
        </w:numPr>
        <w:rPr>
          <w:color w:val="auto"/>
        </w:rPr>
      </w:pPr>
      <w:r w:rsidRPr="001B2321">
        <w:rPr>
          <w:color w:val="auto"/>
        </w:rPr>
        <w:t xml:space="preserve">Kõigis küsimustes, mis ei ole reguleeritud Lepinguga, juhinduvad Pooled Eesti Vabariigi õigusaktidest.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KONTAKTISIKUD </w:t>
      </w:r>
    </w:p>
    <w:p w:rsidR="003418CF" w:rsidRDefault="003418CF" w:rsidP="003418CF">
      <w:pPr>
        <w:pStyle w:val="Default"/>
        <w:ind w:left="360"/>
        <w:rPr>
          <w:color w:val="auto"/>
        </w:rPr>
      </w:pPr>
    </w:p>
    <w:p w:rsidR="001B2321" w:rsidRPr="001B2321" w:rsidRDefault="001B2321" w:rsidP="001B2321">
      <w:pPr>
        <w:pStyle w:val="Default"/>
        <w:numPr>
          <w:ilvl w:val="1"/>
          <w:numId w:val="2"/>
        </w:numPr>
        <w:rPr>
          <w:color w:val="auto"/>
        </w:rPr>
      </w:pPr>
      <w:r w:rsidRPr="001B2321">
        <w:rPr>
          <w:color w:val="auto"/>
        </w:rPr>
        <w:t xml:space="preserve">Poolte kontaktisikud Lepingu sisulisel täitmisel on: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lastRenderedPageBreak/>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p>
    <w:p w:rsidR="001B2321" w:rsidRPr="001B2321" w:rsidRDefault="00951986" w:rsidP="001B2321">
      <w:pPr>
        <w:tabs>
          <w:tab w:val="left" w:pos="4820"/>
        </w:tabs>
        <w:spacing w:after="0"/>
        <w:ind w:left="360"/>
        <w:rPr>
          <w:rFonts w:ascii="Times New Roman" w:eastAsia="Times New Roman" w:hAnsi="Times New Roman" w:cs="Times New Roman"/>
          <w:sz w:val="24"/>
          <w:szCs w:val="24"/>
        </w:rPr>
      </w:pPr>
      <w:r>
        <w:rPr>
          <w:rFonts w:ascii="Times New Roman" w:eastAsia="Calibri" w:hAnsi="Times New Roman" w:cs="Times New Roman"/>
          <w:sz w:val="24"/>
          <w:szCs w:val="24"/>
        </w:rPr>
        <w:t>Jaan Kask</w:t>
      </w:r>
      <w:r w:rsidR="001B2321" w:rsidRPr="001B2321">
        <w:rPr>
          <w:rFonts w:ascii="Times New Roman" w:eastAsia="Times New Roman" w:hAnsi="Times New Roman" w:cs="Times New Roman"/>
          <w:sz w:val="24"/>
          <w:szCs w:val="24"/>
        </w:rPr>
        <w:tab/>
      </w:r>
      <w:r w:rsidR="0027185A">
        <w:rPr>
          <w:rFonts w:ascii="Times New Roman" w:eastAsia="Calibri" w:hAnsi="Times New Roman" w:cs="Times New Roman"/>
          <w:sz w:val="24"/>
          <w:szCs w:val="24"/>
        </w:rPr>
        <w:t>Meelis Koppel</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w:t>
      </w:r>
      <w:r w:rsidRPr="001B2321">
        <w:rPr>
          <w:rFonts w:ascii="Calibri" w:eastAsia="Calibri" w:hAnsi="Calibri" w:cs="Times New Roman"/>
        </w:rPr>
        <w:t xml:space="preserve"> </w:t>
      </w:r>
      <w:r w:rsidR="00951986" w:rsidRPr="00951986">
        <w:rPr>
          <w:rFonts w:ascii="Times New Roman" w:eastAsia="Calibri" w:hAnsi="Times New Roman" w:cs="Times New Roman"/>
          <w:sz w:val="24"/>
          <w:szCs w:val="24"/>
        </w:rPr>
        <w:t>611 9429</w:t>
      </w:r>
      <w:r w:rsidRPr="001B2321">
        <w:rPr>
          <w:rFonts w:ascii="Times New Roman" w:eastAsia="Times New Roman" w:hAnsi="Times New Roman" w:cs="Times New Roman"/>
          <w:sz w:val="24"/>
          <w:szCs w:val="24"/>
        </w:rPr>
        <w:tab/>
        <w:t xml:space="preserve">Telefon: </w:t>
      </w:r>
      <w:r w:rsidR="0027185A">
        <w:rPr>
          <w:rFonts w:ascii="Times New Roman" w:eastAsia="Times New Roman" w:hAnsi="Times New Roman" w:cs="Times New Roman"/>
          <w:sz w:val="24"/>
          <w:szCs w:val="24"/>
        </w:rPr>
        <w:t xml:space="preserve">(+372) </w:t>
      </w:r>
      <w:r w:rsidR="0027185A" w:rsidRPr="0027185A">
        <w:rPr>
          <w:rFonts w:ascii="Times New Roman" w:eastAsia="Calibri" w:hAnsi="Times New Roman" w:cs="Times New Roman"/>
          <w:sz w:val="24"/>
          <w:szCs w:val="24"/>
        </w:rPr>
        <w:t>5298393</w:t>
      </w:r>
    </w:p>
    <w:p w:rsidR="001B2321" w:rsidRDefault="001B2321" w:rsidP="001B2321">
      <w:pPr>
        <w:autoSpaceDE w:val="0"/>
        <w:autoSpaceDN w:val="0"/>
        <w:adjustRightInd w:val="0"/>
        <w:spacing w:after="0" w:line="240" w:lineRule="auto"/>
        <w:rPr>
          <w:rFonts w:ascii="Times New Roman" w:hAnsi="Times New Roman" w:cs="Times New Roman"/>
          <w:sz w:val="24"/>
          <w:szCs w:val="24"/>
        </w:rPr>
      </w:pPr>
      <w:r w:rsidRPr="001B2321">
        <w:rPr>
          <w:rFonts w:ascii="Times New Roman" w:eastAsia="Times New Roman" w:hAnsi="Times New Roman" w:cs="Times New Roman"/>
          <w:color w:val="000000"/>
          <w:sz w:val="24"/>
          <w:szCs w:val="24"/>
        </w:rPr>
        <w:t xml:space="preserve">      E-post:</w:t>
      </w:r>
      <w:r w:rsidRPr="001B2321">
        <w:rPr>
          <w:rFonts w:ascii="Times New Roman" w:hAnsi="Times New Roman" w:cs="Times New Roman"/>
          <w:color w:val="000000"/>
          <w:sz w:val="24"/>
          <w:szCs w:val="24"/>
        </w:rPr>
        <w:t xml:space="preserve"> </w:t>
      </w:r>
      <w:hyperlink r:id="rId5" w:history="1">
        <w:r w:rsidR="00951986" w:rsidRPr="007B2868">
          <w:rPr>
            <w:rStyle w:val="Hperlink"/>
            <w:rFonts w:ascii="Times New Roman" w:hAnsi="Times New Roman" w:cs="Times New Roman"/>
            <w:sz w:val="24"/>
            <w:szCs w:val="24"/>
          </w:rPr>
          <w:t>jaan.kask@mnt.ee</w:t>
        </w:r>
      </w:hyperlink>
      <w:r w:rsidRPr="001B2321">
        <w:rPr>
          <w:rFonts w:ascii="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ab/>
        <w:t xml:space="preserve">                     E-post: </w:t>
      </w:r>
      <w:r w:rsidR="0027185A" w:rsidRPr="0027185A">
        <w:rPr>
          <w:rFonts w:ascii="Times New Roman" w:hAnsi="Times New Roman" w:cs="Times New Roman"/>
          <w:color w:val="000000"/>
          <w:sz w:val="24"/>
          <w:szCs w:val="24"/>
        </w:rPr>
        <w:t>info@puigar.ee</w:t>
      </w:r>
    </w:p>
    <w:p w:rsidR="003418CF" w:rsidRPr="001B2321" w:rsidRDefault="003418CF" w:rsidP="001B2321">
      <w:pPr>
        <w:autoSpaceDE w:val="0"/>
        <w:autoSpaceDN w:val="0"/>
        <w:adjustRightInd w:val="0"/>
        <w:spacing w:after="0" w:line="240" w:lineRule="auto"/>
        <w:rPr>
          <w:rFonts w:ascii="Times New Roman" w:hAnsi="Times New Roman" w:cs="Times New Roman"/>
          <w:sz w:val="24"/>
          <w:szCs w:val="24"/>
        </w:rPr>
      </w:pPr>
    </w:p>
    <w:p w:rsidR="001B2321" w:rsidRPr="001B2321" w:rsidRDefault="001B2321" w:rsidP="001B2321">
      <w:pPr>
        <w:pStyle w:val="Default"/>
        <w:numPr>
          <w:ilvl w:val="0"/>
          <w:numId w:val="2"/>
        </w:numPr>
        <w:rPr>
          <w:color w:val="auto"/>
        </w:rPr>
      </w:pPr>
      <w:r w:rsidRPr="001B2321">
        <w:rPr>
          <w:b/>
          <w:bCs/>
          <w:color w:val="auto"/>
        </w:rPr>
        <w:t xml:space="preserve">POOLTE REKVISIIDID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Maanteeamet</w:t>
      </w:r>
      <w:r w:rsidRPr="001B2321">
        <w:rPr>
          <w:rFonts w:ascii="Times New Roman" w:eastAsia="Times New Roman" w:hAnsi="Times New Roman" w:cs="Times New Roman"/>
          <w:sz w:val="24"/>
          <w:szCs w:val="24"/>
        </w:rPr>
        <w:tab/>
      </w:r>
      <w:r w:rsidR="0027185A">
        <w:rPr>
          <w:rFonts w:ascii="Times New Roman" w:eastAsia="Calibri" w:hAnsi="Times New Roman" w:cs="Times New Roman"/>
          <w:sz w:val="24"/>
          <w:szCs w:val="24"/>
        </w:rPr>
        <w:t xml:space="preserve">OÜ </w:t>
      </w:r>
      <w:proofErr w:type="spellStart"/>
      <w:r w:rsidR="0027185A">
        <w:rPr>
          <w:rFonts w:ascii="Times New Roman" w:eastAsia="Calibri" w:hAnsi="Times New Roman" w:cs="Times New Roman"/>
          <w:sz w:val="24"/>
          <w:szCs w:val="24"/>
        </w:rPr>
        <w:t>Puigar</w:t>
      </w:r>
      <w:proofErr w:type="spellEnd"/>
    </w:p>
    <w:p w:rsidR="001B2321" w:rsidRPr="001B2321" w:rsidRDefault="00AB64B8" w:rsidP="001B2321">
      <w:pPr>
        <w:tabs>
          <w:tab w:val="left" w:pos="4820"/>
        </w:tabs>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Teelise 4</w:t>
      </w:r>
      <w:r w:rsidR="001B2321" w:rsidRPr="001B2321">
        <w:rPr>
          <w:rFonts w:ascii="Times New Roman" w:eastAsia="Times New Roman" w:hAnsi="Times New Roman" w:cs="Times New Roman"/>
          <w:sz w:val="24"/>
          <w:szCs w:val="24"/>
        </w:rPr>
        <w:tab/>
      </w:r>
      <w:proofErr w:type="spellStart"/>
      <w:r w:rsidR="0027185A">
        <w:rPr>
          <w:rFonts w:ascii="Times New Roman" w:eastAsia="Calibri" w:hAnsi="Times New Roman" w:cs="Times New Roman"/>
          <w:sz w:val="24"/>
          <w:szCs w:val="24"/>
        </w:rPr>
        <w:t>Puiga</w:t>
      </w:r>
      <w:proofErr w:type="spellEnd"/>
      <w:r w:rsidR="0027185A">
        <w:rPr>
          <w:rFonts w:ascii="Times New Roman" w:eastAsia="Calibri" w:hAnsi="Times New Roman" w:cs="Times New Roman"/>
          <w:sz w:val="24"/>
          <w:szCs w:val="24"/>
        </w:rPr>
        <w:t xml:space="preserve"> küla, Võru vald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10916 TALLINN</w:t>
      </w:r>
      <w:r w:rsidRPr="001B2321">
        <w:rPr>
          <w:rFonts w:ascii="Times New Roman" w:eastAsia="Times New Roman" w:hAnsi="Times New Roman" w:cs="Times New Roman"/>
          <w:sz w:val="24"/>
          <w:szCs w:val="24"/>
        </w:rPr>
        <w:tab/>
      </w:r>
      <w:r w:rsidR="0027185A" w:rsidRPr="0027185A">
        <w:rPr>
          <w:rFonts w:ascii="Times New Roman" w:eastAsia="Calibri" w:hAnsi="Times New Roman" w:cs="Times New Roman"/>
          <w:sz w:val="24"/>
          <w:szCs w:val="24"/>
        </w:rPr>
        <w:t>65502</w:t>
      </w:r>
      <w:r w:rsidR="0027185A">
        <w:rPr>
          <w:rFonts w:ascii="Times New Roman" w:eastAsia="Calibri" w:hAnsi="Times New Roman" w:cs="Times New Roman"/>
          <w:sz w:val="24"/>
          <w:szCs w:val="24"/>
        </w:rPr>
        <w:t xml:space="preserve"> Võru maakond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 (+372) 6119 300</w:t>
      </w:r>
      <w:r w:rsidRPr="001B2321">
        <w:rPr>
          <w:rFonts w:ascii="Times New Roman" w:eastAsia="Times New Roman" w:hAnsi="Times New Roman" w:cs="Times New Roman"/>
          <w:sz w:val="24"/>
          <w:szCs w:val="24"/>
        </w:rPr>
        <w:tab/>
        <w:t xml:space="preserve">Telefon: </w:t>
      </w:r>
      <w:r w:rsidR="0027185A">
        <w:rPr>
          <w:rFonts w:ascii="Times New Roman" w:eastAsia="Times New Roman" w:hAnsi="Times New Roman" w:cs="Times New Roman"/>
          <w:sz w:val="24"/>
          <w:szCs w:val="24"/>
        </w:rPr>
        <w:t>(</w:t>
      </w:r>
      <w:r w:rsidR="0027185A" w:rsidRPr="0027185A">
        <w:rPr>
          <w:rFonts w:ascii="Times New Roman" w:eastAsia="Calibri" w:hAnsi="Times New Roman" w:cs="Times New Roman"/>
          <w:sz w:val="24"/>
          <w:szCs w:val="24"/>
        </w:rPr>
        <w:t>+372</w:t>
      </w:r>
      <w:r w:rsidR="0027185A">
        <w:rPr>
          <w:rFonts w:ascii="Times New Roman" w:eastAsia="Calibri" w:hAnsi="Times New Roman" w:cs="Times New Roman"/>
          <w:sz w:val="24"/>
          <w:szCs w:val="24"/>
        </w:rPr>
        <w:t>)</w:t>
      </w:r>
      <w:r w:rsidR="0027185A" w:rsidRPr="0027185A">
        <w:rPr>
          <w:rFonts w:ascii="Times New Roman" w:eastAsia="Calibri" w:hAnsi="Times New Roman" w:cs="Times New Roman"/>
          <w:sz w:val="24"/>
          <w:szCs w:val="24"/>
        </w:rPr>
        <w:t xml:space="preserve"> 7828</w:t>
      </w:r>
      <w:r w:rsidR="0027185A">
        <w:rPr>
          <w:rFonts w:ascii="Times New Roman" w:eastAsia="Calibri" w:hAnsi="Times New Roman" w:cs="Times New Roman"/>
          <w:sz w:val="24"/>
          <w:szCs w:val="24"/>
        </w:rPr>
        <w:t xml:space="preserve"> </w:t>
      </w:r>
      <w:r w:rsidR="0027185A" w:rsidRPr="0027185A">
        <w:rPr>
          <w:rFonts w:ascii="Times New Roman" w:eastAsia="Calibri" w:hAnsi="Times New Roman" w:cs="Times New Roman"/>
          <w:sz w:val="24"/>
          <w:szCs w:val="24"/>
        </w:rPr>
        <w:t>600</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E-post: </w:t>
      </w:r>
      <w:hyperlink r:id="rId6" w:history="1">
        <w:r w:rsidRPr="001B2321">
          <w:rPr>
            <w:rFonts w:ascii="Times New Roman" w:eastAsia="Times New Roman" w:hAnsi="Times New Roman" w:cs="Times New Roman"/>
            <w:color w:val="0000FF"/>
            <w:sz w:val="24"/>
            <w:szCs w:val="24"/>
            <w:u w:val="single"/>
          </w:rPr>
          <w:t>info@mnt.ee</w:t>
        </w:r>
      </w:hyperlink>
      <w:r w:rsidRPr="001B2321">
        <w:rPr>
          <w:rFonts w:ascii="Times New Roman" w:eastAsia="Times New Roman" w:hAnsi="Times New Roman" w:cs="Times New Roman"/>
          <w:sz w:val="24"/>
          <w:szCs w:val="20"/>
        </w:rPr>
        <w:tab/>
        <w:t xml:space="preserve">E-post: </w:t>
      </w:r>
      <w:r w:rsidR="0027185A" w:rsidRPr="0027185A">
        <w:rPr>
          <w:rFonts w:ascii="Times New Roman" w:eastAsia="Calibri" w:hAnsi="Times New Roman" w:cs="Times New Roman"/>
          <w:sz w:val="24"/>
          <w:szCs w:val="24"/>
        </w:rPr>
        <w:t>info@puigar.ee</w:t>
      </w:r>
    </w:p>
    <w:p w:rsidR="001B2321" w:rsidRPr="001B2321" w:rsidRDefault="001B2321" w:rsidP="001B2321">
      <w:pPr>
        <w:tabs>
          <w:tab w:val="left" w:pos="4820"/>
        </w:tabs>
        <w:spacing w:after="0"/>
        <w:ind w:left="360"/>
        <w:rPr>
          <w:rFonts w:ascii="Times New Roman" w:eastAsia="Calibri" w:hAnsi="Times New Roman" w:cs="Times New Roman"/>
          <w:sz w:val="24"/>
          <w:szCs w:val="24"/>
        </w:rPr>
      </w:pPr>
      <w:r w:rsidRPr="001B2321">
        <w:rPr>
          <w:rFonts w:ascii="Times New Roman" w:eastAsia="Times New Roman" w:hAnsi="Times New Roman" w:cs="Times New Roman"/>
          <w:sz w:val="24"/>
          <w:szCs w:val="24"/>
        </w:rPr>
        <w:t>Reg.nr.: 70001490</w:t>
      </w:r>
      <w:r w:rsidRPr="001B2321">
        <w:rPr>
          <w:rFonts w:ascii="Times New Roman" w:eastAsia="Times New Roman" w:hAnsi="Times New Roman" w:cs="Times New Roman"/>
          <w:sz w:val="24"/>
          <w:szCs w:val="24"/>
        </w:rPr>
        <w:tab/>
        <w:t xml:space="preserve">Reg.nr: </w:t>
      </w:r>
      <w:r w:rsidR="0027185A" w:rsidRPr="0027185A">
        <w:rPr>
          <w:rFonts w:ascii="Times New Roman" w:eastAsia="Calibri" w:hAnsi="Times New Roman" w:cs="Times New Roman"/>
          <w:sz w:val="24"/>
          <w:szCs w:val="24"/>
        </w:rPr>
        <w:t>10272372</w:t>
      </w:r>
    </w:p>
    <w:p w:rsidR="001B2321" w:rsidRDefault="001B2321" w:rsidP="001B2321">
      <w:pPr>
        <w:pStyle w:val="Default"/>
        <w:rPr>
          <w:color w:val="auto"/>
        </w:rPr>
      </w:pPr>
    </w:p>
    <w:p w:rsidR="003418CF" w:rsidRPr="003418CF" w:rsidRDefault="003418CF" w:rsidP="003418C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418CF">
        <w:rPr>
          <w:rFonts w:ascii="Times New Roman" w:eastAsia="Calibri" w:hAnsi="Times New Roman" w:cs="Times New Roman"/>
          <w:sz w:val="24"/>
          <w:szCs w:val="24"/>
        </w:rPr>
        <w:t xml:space="preserve">_____________________ </w:t>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t xml:space="preserve">_____________________ </w:t>
      </w:r>
    </w:p>
    <w:p w:rsidR="003418CF" w:rsidRPr="003418CF" w:rsidRDefault="003418CF" w:rsidP="003418C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418CF">
        <w:rPr>
          <w:rFonts w:ascii="Times New Roman" w:eastAsia="Calibri" w:hAnsi="Times New Roman" w:cs="Times New Roman"/>
          <w:i/>
          <w:color w:val="808080"/>
          <w:sz w:val="24"/>
          <w:szCs w:val="24"/>
          <w:vertAlign w:val="superscript"/>
        </w:rPr>
        <w:t>/digitaalselt allkirjastatud/</w:t>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t>/digitaalselt allkirjastatud/</w:t>
      </w:r>
    </w:p>
    <w:p w:rsidR="003418CF" w:rsidRDefault="003418CF" w:rsidP="001B2321">
      <w:pPr>
        <w:pStyle w:val="Default"/>
        <w:rPr>
          <w:color w:val="auto"/>
        </w:rPr>
      </w:pPr>
    </w:p>
    <w:p w:rsidR="003418CF" w:rsidRDefault="003418CF" w:rsidP="001B2321"/>
    <w:p w:rsidR="003418CF" w:rsidRDefault="003418CF">
      <w:r>
        <w:br w:type="page"/>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r w:rsidRPr="003418CF">
        <w:rPr>
          <w:rFonts w:ascii="Times New Roman" w:hAnsi="Times New Roman" w:cs="Times New Roman"/>
          <w:sz w:val="24"/>
          <w:szCs w:val="24"/>
        </w:rPr>
        <w:lastRenderedPageBreak/>
        <w:t>Lisa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 xml:space="preserve">Liiklusregistri andmetele juurdepääsu </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lepingu lisa nr: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r w:rsidRPr="003418CF">
        <w:rPr>
          <w:rFonts w:ascii="Times New Roman" w:hAnsi="Times New Roman" w:cs="Times New Roman"/>
          <w:b/>
          <w:sz w:val="24"/>
          <w:szCs w:val="24"/>
        </w:rPr>
        <w:t>Andmete loetelu</w:t>
      </w:r>
    </w:p>
    <w:p w:rsidR="003418CF" w:rsidRP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p>
    <w:p w:rsidR="0001692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 xml:space="preserve">Kasutaja AVP pakett vastavalt lepingu juurde kuuluvale AVP hinnastamise poliitika hinnakirjale: Pakett </w:t>
      </w:r>
      <w:r w:rsidR="002B0044">
        <w:rPr>
          <w:rFonts w:ascii="Times New Roman" w:hAnsi="Times New Roman" w:cs="Times New Roman"/>
          <w:sz w:val="24"/>
          <w:szCs w:val="24"/>
        </w:rPr>
        <w:t>1</w:t>
      </w:r>
    </w:p>
    <w:p w:rsidR="003418C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Kasutajale võimaldatakse juurdepääs järgmistele liiklusregistri andmetele</w:t>
      </w:r>
    </w:p>
    <w:p w:rsidR="003418CF" w:rsidRDefault="003418CF" w:rsidP="003418CF">
      <w:pPr>
        <w:pStyle w:val="Loendilik"/>
        <w:rPr>
          <w:rFonts w:ascii="Times New Roman" w:hAnsi="Times New Roman" w:cs="Times New Roman"/>
          <w:sz w:val="24"/>
          <w:szCs w:val="24"/>
        </w:rPr>
      </w:pPr>
    </w:p>
    <w:p w:rsidR="002B0044" w:rsidRDefault="002B0044" w:rsidP="002B0044">
      <w:pPr>
        <w:pStyle w:val="Loendilik"/>
        <w:rPr>
          <w:rFonts w:ascii="Times New Roman" w:hAnsi="Times New Roman" w:cs="Times New Roman"/>
          <w:b/>
          <w:sz w:val="24"/>
          <w:szCs w:val="24"/>
        </w:rPr>
      </w:pPr>
      <w:r w:rsidRPr="00D8758D">
        <w:rPr>
          <w:rFonts w:ascii="Times New Roman" w:hAnsi="Times New Roman" w:cs="Times New Roman"/>
          <w:b/>
          <w:sz w:val="24"/>
          <w:szCs w:val="24"/>
        </w:rPr>
        <w:t>Sisendid:</w:t>
      </w:r>
    </w:p>
    <w:p w:rsidR="002B0044" w:rsidRDefault="002B0044" w:rsidP="002B0044">
      <w:pPr>
        <w:pStyle w:val="Loendilik"/>
        <w:rPr>
          <w:rFonts w:ascii="Times New Roman" w:hAnsi="Times New Roman" w:cs="Times New Roman"/>
          <w:b/>
          <w:sz w:val="24"/>
          <w:szCs w:val="24"/>
        </w:rPr>
      </w:pPr>
    </w:p>
    <w:p w:rsidR="002B0044" w:rsidRPr="00D8758D" w:rsidRDefault="002B0044" w:rsidP="002B0044">
      <w:pPr>
        <w:pStyle w:val="Loendilik"/>
        <w:numPr>
          <w:ilvl w:val="0"/>
          <w:numId w:val="6"/>
        </w:numPr>
        <w:rPr>
          <w:rFonts w:ascii="Times New Roman" w:hAnsi="Times New Roman" w:cs="Times New Roman"/>
          <w:sz w:val="24"/>
          <w:szCs w:val="24"/>
        </w:rPr>
      </w:pPr>
      <w:r w:rsidRPr="00D8758D">
        <w:rPr>
          <w:rFonts w:ascii="Times New Roman" w:hAnsi="Times New Roman" w:cs="Times New Roman"/>
          <w:sz w:val="24"/>
          <w:szCs w:val="24"/>
        </w:rPr>
        <w:t>Sõiduki registreerimismärk</w:t>
      </w:r>
    </w:p>
    <w:p w:rsidR="002B0044" w:rsidRPr="003418CF" w:rsidRDefault="002B0044" w:rsidP="002B0044">
      <w:pPr>
        <w:pStyle w:val="Loendilik"/>
        <w:rPr>
          <w:rFonts w:ascii="Times New Roman" w:hAnsi="Times New Roman" w:cs="Times New Roman"/>
          <w:sz w:val="24"/>
          <w:szCs w:val="24"/>
        </w:rPr>
      </w:pPr>
    </w:p>
    <w:p w:rsidR="002B0044" w:rsidRDefault="002B0044" w:rsidP="002B0044">
      <w:pPr>
        <w:pStyle w:val="Loendilik"/>
        <w:rPr>
          <w:rFonts w:ascii="Times New Roman" w:hAnsi="Times New Roman" w:cs="Times New Roman"/>
          <w:b/>
          <w:sz w:val="24"/>
          <w:szCs w:val="24"/>
        </w:rPr>
      </w:pPr>
      <w:r w:rsidRPr="00D8758D">
        <w:rPr>
          <w:rFonts w:ascii="Times New Roman" w:hAnsi="Times New Roman" w:cs="Times New Roman"/>
          <w:b/>
          <w:sz w:val="24"/>
          <w:szCs w:val="24"/>
        </w:rPr>
        <w:t>Väljundid:</w:t>
      </w:r>
    </w:p>
    <w:p w:rsidR="002B0044" w:rsidRDefault="002B0044" w:rsidP="002B0044">
      <w:pPr>
        <w:pStyle w:val="Loendilik"/>
        <w:rPr>
          <w:rFonts w:ascii="Times New Roman" w:hAnsi="Times New Roman" w:cs="Times New Roman"/>
          <w:b/>
          <w:sz w:val="24"/>
          <w:szCs w:val="24"/>
        </w:rPr>
      </w:pPr>
    </w:p>
    <w:p w:rsidR="002B0044" w:rsidRPr="00D8758D" w:rsidRDefault="002B0044" w:rsidP="002B0044">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t>Sõiduki põhiandmed</w:t>
      </w:r>
    </w:p>
    <w:p w:rsidR="002B0044" w:rsidRDefault="002B0044" w:rsidP="002B0044">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w:t>
      </w:r>
      <w:r w:rsidRPr="00D8758D">
        <w:rPr>
          <w:rFonts w:ascii="Times New Roman" w:hAnsi="Times New Roman" w:cs="Times New Roman"/>
          <w:color w:val="333333"/>
          <w:sz w:val="24"/>
          <w:szCs w:val="24"/>
          <w:shd w:val="clear" w:color="auto" w:fill="FFFFFF"/>
        </w:rPr>
        <w:t>) Mark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w:t>
      </w:r>
      <w:r w:rsidRPr="00D8758D">
        <w:rPr>
          <w:rFonts w:ascii="Times New Roman" w:hAnsi="Times New Roman" w:cs="Times New Roman"/>
          <w:color w:val="333333"/>
          <w:sz w:val="24"/>
          <w:szCs w:val="24"/>
          <w:shd w:val="clear" w:color="auto" w:fill="FFFFFF"/>
        </w:rPr>
        <w:t>) Kaubanduslik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w:t>
      </w:r>
      <w:r w:rsidRPr="00D8758D">
        <w:rPr>
          <w:rFonts w:ascii="Times New Roman" w:hAnsi="Times New Roman" w:cs="Times New Roman"/>
          <w:color w:val="333333"/>
          <w:sz w:val="24"/>
          <w:szCs w:val="24"/>
          <w:shd w:val="clear" w:color="auto" w:fill="FFFFFF"/>
        </w:rPr>
        <w:t>) Modifikatsioon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4</w:t>
      </w:r>
      <w:r w:rsidRPr="00D8758D">
        <w:rPr>
          <w:rFonts w:ascii="Times New Roman" w:hAnsi="Times New Roman" w:cs="Times New Roman"/>
          <w:color w:val="333333"/>
          <w:sz w:val="24"/>
          <w:szCs w:val="24"/>
          <w:shd w:val="clear" w:color="auto" w:fill="FFFFFF"/>
        </w:rPr>
        <w:t>) Tüübikinnituse number</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5</w:t>
      </w:r>
      <w:r w:rsidRPr="00D8758D">
        <w:rPr>
          <w:rFonts w:ascii="Times New Roman" w:hAnsi="Times New Roman" w:cs="Times New Roman"/>
          <w:color w:val="333333"/>
          <w:sz w:val="24"/>
          <w:szCs w:val="24"/>
          <w:shd w:val="clear" w:color="auto" w:fill="FFFFFF"/>
        </w:rPr>
        <w:t>) Tüübikinnituse laiend</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6</w:t>
      </w:r>
      <w:r w:rsidRPr="00D8758D">
        <w:rPr>
          <w:rFonts w:ascii="Times New Roman" w:hAnsi="Times New Roman" w:cs="Times New Roman"/>
          <w:color w:val="333333"/>
          <w:sz w:val="24"/>
          <w:szCs w:val="24"/>
          <w:shd w:val="clear" w:color="auto" w:fill="FFFFFF"/>
        </w:rPr>
        <w:t>) Tüüp</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7</w:t>
      </w:r>
      <w:r w:rsidRPr="00D8758D">
        <w:rPr>
          <w:rFonts w:ascii="Times New Roman" w:hAnsi="Times New Roman" w:cs="Times New Roman"/>
          <w:color w:val="333333"/>
          <w:sz w:val="24"/>
          <w:szCs w:val="24"/>
          <w:shd w:val="clear" w:color="auto" w:fill="FFFFFF"/>
        </w:rPr>
        <w:t>) Variant</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8</w:t>
      </w:r>
      <w:r w:rsidRPr="00D8758D">
        <w:rPr>
          <w:rFonts w:ascii="Times New Roman" w:hAnsi="Times New Roman" w:cs="Times New Roman"/>
          <w:color w:val="333333"/>
          <w:sz w:val="24"/>
          <w:szCs w:val="24"/>
          <w:shd w:val="clear" w:color="auto" w:fill="FFFFFF"/>
        </w:rPr>
        <w:t>) Versioon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9</w:t>
      </w:r>
      <w:r w:rsidRPr="00D8758D">
        <w:rPr>
          <w:rFonts w:ascii="Times New Roman" w:hAnsi="Times New Roman" w:cs="Times New Roman"/>
          <w:color w:val="333333"/>
          <w:sz w:val="24"/>
          <w:szCs w:val="24"/>
          <w:shd w:val="clear" w:color="auto" w:fill="FFFFFF"/>
        </w:rPr>
        <w:t>) Kategooria</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10</w:t>
      </w:r>
      <w:r w:rsidRPr="00D8758D">
        <w:rPr>
          <w:rFonts w:ascii="Times New Roman" w:hAnsi="Times New Roman" w:cs="Times New Roman"/>
          <w:color w:val="333333"/>
          <w:sz w:val="24"/>
          <w:szCs w:val="24"/>
          <w:shd w:val="clear" w:color="auto" w:fill="FFFFFF"/>
        </w:rPr>
        <w:t>) Värvus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11</w:t>
      </w:r>
      <w:r w:rsidRPr="00D8758D">
        <w:rPr>
          <w:rFonts w:ascii="Times New Roman" w:hAnsi="Times New Roman" w:cs="Times New Roman"/>
          <w:color w:val="333333"/>
          <w:sz w:val="24"/>
          <w:szCs w:val="24"/>
          <w:shd w:val="clear" w:color="auto" w:fill="FFFFFF"/>
        </w:rPr>
        <w:t>) Mitmevärviline</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12</w:t>
      </w:r>
      <w:r w:rsidRPr="00D8758D">
        <w:rPr>
          <w:rFonts w:ascii="Times New Roman" w:hAnsi="Times New Roman" w:cs="Times New Roman"/>
          <w:color w:val="333333"/>
          <w:sz w:val="24"/>
          <w:szCs w:val="24"/>
          <w:shd w:val="clear" w:color="auto" w:fill="FFFFFF"/>
        </w:rPr>
        <w:t>) Esma reg.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13</w:t>
      </w:r>
      <w:r w:rsidRPr="00D8758D">
        <w:rPr>
          <w:rFonts w:ascii="Times New Roman" w:hAnsi="Times New Roman" w:cs="Times New Roman"/>
          <w:color w:val="333333"/>
          <w:sz w:val="24"/>
          <w:szCs w:val="24"/>
          <w:shd w:val="clear" w:color="auto" w:fill="FFFFFF"/>
        </w:rPr>
        <w:t>) Eestis registreerimise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14</w:t>
      </w:r>
      <w:r w:rsidRPr="00D8758D">
        <w:rPr>
          <w:rFonts w:ascii="Times New Roman" w:hAnsi="Times New Roman" w:cs="Times New Roman"/>
          <w:color w:val="333333"/>
          <w:sz w:val="24"/>
          <w:szCs w:val="24"/>
          <w:shd w:val="clear" w:color="auto" w:fill="FFFFFF"/>
        </w:rPr>
        <w:t>) Päritoluriik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15</w:t>
      </w:r>
      <w:r w:rsidRPr="00D8758D">
        <w:rPr>
          <w:rFonts w:ascii="Times New Roman" w:hAnsi="Times New Roman" w:cs="Times New Roman"/>
          <w:color w:val="333333"/>
          <w:sz w:val="24"/>
          <w:szCs w:val="24"/>
          <w:shd w:val="clear" w:color="auto" w:fill="FFFFFF"/>
        </w:rPr>
        <w:t>) Klass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16</w:t>
      </w:r>
      <w:r w:rsidRPr="00D8758D">
        <w:rPr>
          <w:rFonts w:ascii="Times New Roman" w:hAnsi="Times New Roman" w:cs="Times New Roman"/>
          <w:color w:val="333333"/>
          <w:sz w:val="24"/>
          <w:szCs w:val="24"/>
          <w:shd w:val="clear" w:color="auto" w:fill="FFFFFF"/>
        </w:rPr>
        <w:t>) Kere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17</w:t>
      </w:r>
      <w:r w:rsidRPr="00D8758D">
        <w:rPr>
          <w:rFonts w:ascii="Times New Roman" w:hAnsi="Times New Roman" w:cs="Times New Roman"/>
          <w:color w:val="333333"/>
          <w:sz w:val="24"/>
          <w:szCs w:val="24"/>
          <w:shd w:val="clear" w:color="auto" w:fill="FFFFFF"/>
        </w:rPr>
        <w:t>) Kere tüüp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18</w:t>
      </w:r>
      <w:r w:rsidRPr="00D8758D">
        <w:rPr>
          <w:rFonts w:ascii="Times New Roman" w:hAnsi="Times New Roman" w:cs="Times New Roman"/>
          <w:color w:val="333333"/>
          <w:sz w:val="24"/>
          <w:szCs w:val="24"/>
          <w:shd w:val="clear" w:color="auto" w:fill="FFFFFF"/>
        </w:rPr>
        <w:t>) Baastehas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19</w:t>
      </w:r>
      <w:r w:rsidRPr="00D8758D">
        <w:rPr>
          <w:rFonts w:ascii="Times New Roman" w:hAnsi="Times New Roman" w:cs="Times New Roman"/>
          <w:color w:val="333333"/>
          <w:sz w:val="24"/>
          <w:szCs w:val="24"/>
          <w:shd w:val="clear" w:color="auto" w:fill="FFFFFF"/>
        </w:rPr>
        <w:t>) Järgmise ülevaatuse aeg</w:t>
      </w:r>
    </w:p>
    <w:p w:rsidR="002B0044" w:rsidRDefault="002B0044" w:rsidP="002B0044">
      <w:pPr>
        <w:ind w:left="720"/>
        <w:rPr>
          <w:rFonts w:ascii="Times New Roman" w:hAnsi="Times New Roman" w:cs="Times New Roman"/>
          <w:color w:val="333333"/>
          <w:sz w:val="24"/>
          <w:szCs w:val="24"/>
          <w:shd w:val="clear" w:color="auto" w:fill="FFFFFF"/>
        </w:rPr>
      </w:pPr>
    </w:p>
    <w:p w:rsidR="002B0044" w:rsidRDefault="002B0044" w:rsidP="002B0044">
      <w:pPr>
        <w:ind w:left="720"/>
        <w:rPr>
          <w:rFonts w:ascii="Times New Roman" w:hAnsi="Times New Roman" w:cs="Times New Roman"/>
          <w:color w:val="333333"/>
          <w:sz w:val="24"/>
          <w:szCs w:val="24"/>
          <w:shd w:val="clear" w:color="auto" w:fill="FFFFFF"/>
        </w:rPr>
      </w:pPr>
    </w:p>
    <w:p w:rsidR="002B0044" w:rsidRDefault="002B0044" w:rsidP="002B0044">
      <w:pPr>
        <w:ind w:left="720"/>
        <w:rPr>
          <w:rFonts w:ascii="Times New Roman" w:hAnsi="Times New Roman" w:cs="Times New Roman"/>
          <w:color w:val="333333"/>
          <w:sz w:val="24"/>
          <w:szCs w:val="24"/>
          <w:shd w:val="clear" w:color="auto" w:fill="FFFFFF"/>
        </w:rPr>
      </w:pPr>
    </w:p>
    <w:p w:rsidR="002B0044" w:rsidRPr="00D8758D" w:rsidRDefault="002B0044" w:rsidP="002B0044">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lastRenderedPageBreak/>
        <w:t>Sõiduki tehnilised andmed</w:t>
      </w:r>
    </w:p>
    <w:p w:rsidR="002B0044" w:rsidRPr="00C03FD4" w:rsidRDefault="002B0044" w:rsidP="00C03FD4">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 Täismass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 Registrimass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 Tühimass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4) Kandevõime</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5) Autorongi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6) Lubatud piduritega haagise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7) Lubatud piduriteta haagise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8) Lubatud koormus haakeseadmele</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9) Pikkus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10) Haagise lühike pikkus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11) Laius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12) Kõrgus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13) Uksi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14) Istekohti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15) Istekohti juhi kõrval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16) Seisukohti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17) Telgede vahe ehk baasid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18) Telgi kokku</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19) Veotelgi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20) Juhttelgi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21) Veo ja juhttelgede asukoht</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22) Lubatud suurimad teljekoormused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23) Registriteljekoormused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24) Rehvid telgede kaupa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25) Mootori mudel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26) Mootori töömaht</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27) Mootori võimsus / pööretel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28) Mootori tüüp</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29) Kütuse liik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30) Käigukasti tüüp</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31) Suurim kiirus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32) Kiiruse piirang</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33) </w:t>
      </w:r>
      <w:proofErr w:type="spellStart"/>
      <w:r w:rsidRPr="00D8758D">
        <w:rPr>
          <w:rFonts w:ascii="Times New Roman" w:hAnsi="Times New Roman" w:cs="Times New Roman"/>
          <w:color w:val="333333"/>
          <w:sz w:val="24"/>
          <w:szCs w:val="24"/>
          <w:shd w:val="clear" w:color="auto" w:fill="FFFFFF"/>
        </w:rPr>
        <w:t>L-kat</w:t>
      </w:r>
      <w:proofErr w:type="spellEnd"/>
      <w:r w:rsidRPr="00D8758D">
        <w:rPr>
          <w:rFonts w:ascii="Times New Roman" w:hAnsi="Times New Roman" w:cs="Times New Roman"/>
          <w:color w:val="333333"/>
          <w:sz w:val="24"/>
          <w:szCs w:val="24"/>
          <w:shd w:val="clear" w:color="auto" w:fill="FFFFFF"/>
        </w:rPr>
        <w:t>. erivõimsus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34) </w:t>
      </w:r>
      <w:proofErr w:type="spellStart"/>
      <w:r w:rsidRPr="00D8758D">
        <w:rPr>
          <w:rFonts w:ascii="Times New Roman" w:hAnsi="Times New Roman" w:cs="Times New Roman"/>
          <w:color w:val="333333"/>
          <w:sz w:val="24"/>
          <w:szCs w:val="24"/>
          <w:shd w:val="clear" w:color="auto" w:fill="FFFFFF"/>
        </w:rPr>
        <w:t>Heitmenorm</w:t>
      </w:r>
      <w:proofErr w:type="spellEnd"/>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35) Seisumüra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36) Sõidumüra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37) CO2</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 xml:space="preserve">38) Kütusekulu maanteel/linnas/keskmine  (Elektrienergia kulu </w:t>
      </w:r>
      <w:proofErr w:type="spellStart"/>
      <w:r w:rsidRPr="00D8758D">
        <w:rPr>
          <w:rFonts w:ascii="Times New Roman" w:hAnsi="Times New Roman" w:cs="Times New Roman"/>
          <w:color w:val="333333"/>
          <w:sz w:val="24"/>
          <w:szCs w:val="24"/>
          <w:shd w:val="clear" w:color="auto" w:fill="FFFFFF"/>
        </w:rPr>
        <w:t>el.autodel</w:t>
      </w:r>
      <w:proofErr w:type="spellEnd"/>
      <w:r w:rsidRPr="00D8758D">
        <w:rPr>
          <w:rFonts w:ascii="Times New Roman" w:hAnsi="Times New Roman" w:cs="Times New Roman"/>
          <w:color w:val="333333"/>
          <w:sz w:val="24"/>
          <w:szCs w:val="24"/>
          <w:shd w:val="clear" w:color="auto" w:fill="FFFFFF"/>
        </w:rPr>
        <w:t xml:space="preserve">, </w:t>
      </w:r>
      <w:proofErr w:type="spellStart"/>
      <w:r w:rsidRPr="00D8758D">
        <w:rPr>
          <w:rFonts w:ascii="Times New Roman" w:hAnsi="Times New Roman" w:cs="Times New Roman"/>
          <w:color w:val="333333"/>
          <w:sz w:val="24"/>
          <w:szCs w:val="24"/>
          <w:shd w:val="clear" w:color="auto" w:fill="FFFFFF"/>
        </w:rPr>
        <w:t>Wh</w:t>
      </w:r>
      <w:proofErr w:type="spellEnd"/>
      <w:r w:rsidRPr="00D8758D">
        <w:rPr>
          <w:rFonts w:ascii="Times New Roman" w:hAnsi="Times New Roman" w:cs="Times New Roman"/>
          <w:color w:val="333333"/>
          <w:sz w:val="24"/>
          <w:szCs w:val="24"/>
          <w:shd w:val="clear" w:color="auto" w:fill="FFFFFF"/>
        </w:rPr>
        <w:t>/km )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39) Märkused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40) Ümberehituse andmed</w:t>
      </w:r>
    </w:p>
    <w:sectPr w:rsidR="002B0044" w:rsidRPr="00C03FD4"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5D3"/>
    <w:multiLevelType w:val="hybridMultilevel"/>
    <w:tmpl w:val="DF16CD96"/>
    <w:lvl w:ilvl="0" w:tplc="777EA73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7943ADE"/>
    <w:multiLevelType w:val="hybridMultilevel"/>
    <w:tmpl w:val="2200C05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1F801D18"/>
    <w:multiLevelType w:val="hybridMultilevel"/>
    <w:tmpl w:val="13F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3D2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AC6C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383267"/>
    <w:multiLevelType w:val="hybridMultilevel"/>
    <w:tmpl w:val="502AC406"/>
    <w:lvl w:ilvl="0" w:tplc="CBEC90C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21"/>
    <w:rsid w:val="0001692F"/>
    <w:rsid w:val="001B2321"/>
    <w:rsid w:val="001B46EC"/>
    <w:rsid w:val="0027185A"/>
    <w:rsid w:val="002B0044"/>
    <w:rsid w:val="0032724B"/>
    <w:rsid w:val="0033484A"/>
    <w:rsid w:val="003418CF"/>
    <w:rsid w:val="003561EE"/>
    <w:rsid w:val="00535478"/>
    <w:rsid w:val="006354B5"/>
    <w:rsid w:val="00951986"/>
    <w:rsid w:val="00AB64B8"/>
    <w:rsid w:val="00C03FD4"/>
    <w:rsid w:val="00E715DE"/>
    <w:rsid w:val="00F110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345A"/>
  <w15:docId w15:val="{0E79496F-CF32-4030-BAA2-E3743BF9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 w:type="character" w:styleId="Tugev">
    <w:name w:val="Strong"/>
    <w:basedOn w:val="Liguvaikefont"/>
    <w:uiPriority w:val="22"/>
    <w:qFormat/>
    <w:rsid w:val="002B0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nt.ee" TargetMode="External"/><Relationship Id="rId5" Type="http://schemas.openxmlformats.org/officeDocument/2006/relationships/hyperlink" Target="mailto:jaan.kask@mn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1788</Words>
  <Characters>10376</Characters>
  <Application>Microsoft Office Word</Application>
  <DocSecurity>0</DocSecurity>
  <Lines>86</Lines>
  <Paragraphs>24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5</cp:revision>
  <dcterms:created xsi:type="dcterms:W3CDTF">2017-06-27T06:58:00Z</dcterms:created>
  <dcterms:modified xsi:type="dcterms:W3CDTF">2017-07-19T10:33:00Z</dcterms:modified>
</cp:coreProperties>
</file>